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1A45" w14:textId="77777777" w:rsidR="008D156F" w:rsidRDefault="008D156F" w:rsidP="00257877">
      <w:pPr>
        <w:spacing w:after="40" w:line="240" w:lineRule="auto"/>
        <w:jc w:val="center"/>
        <w:rPr>
          <w:b/>
          <w:color w:val="0070C0"/>
          <w:sz w:val="28"/>
          <w:szCs w:val="28"/>
        </w:rPr>
      </w:pPr>
    </w:p>
    <w:p w14:paraId="242C311D" w14:textId="795BA712" w:rsidR="00F15671" w:rsidRDefault="00F15671" w:rsidP="00257877">
      <w:pPr>
        <w:spacing w:after="40" w:line="240" w:lineRule="auto"/>
        <w:jc w:val="center"/>
        <w:rPr>
          <w:b/>
          <w:color w:val="0070C0"/>
          <w:sz w:val="28"/>
          <w:szCs w:val="28"/>
        </w:rPr>
      </w:pPr>
      <w:r w:rsidRPr="00257877">
        <w:rPr>
          <w:b/>
          <w:color w:val="0070C0"/>
          <w:sz w:val="28"/>
          <w:szCs w:val="28"/>
        </w:rPr>
        <w:t xml:space="preserve">PRACTICAL PROFESSIONAL DEVELOPMENT - DEB SUKARNA </w:t>
      </w:r>
    </w:p>
    <w:p w14:paraId="4E64E1B4" w14:textId="6375EE67" w:rsidR="00F15671" w:rsidRDefault="00834950" w:rsidP="00257877">
      <w:pPr>
        <w:spacing w:after="40" w:line="240" w:lineRule="auto"/>
        <w:jc w:val="center"/>
        <w:rPr>
          <w:b/>
          <w:color w:val="0070C0"/>
          <w:sz w:val="28"/>
          <w:szCs w:val="28"/>
        </w:rPr>
      </w:pPr>
      <w:r>
        <w:rPr>
          <w:b/>
          <w:color w:val="0070C0"/>
          <w:sz w:val="28"/>
          <w:szCs w:val="28"/>
        </w:rPr>
        <w:t>2021</w:t>
      </w:r>
      <w:r w:rsidR="00F15671" w:rsidRPr="00257877">
        <w:rPr>
          <w:b/>
          <w:color w:val="0070C0"/>
          <w:sz w:val="28"/>
          <w:szCs w:val="28"/>
        </w:rPr>
        <w:t xml:space="preserve"> PROGRAM</w:t>
      </w:r>
    </w:p>
    <w:p w14:paraId="3E47C853" w14:textId="77777777" w:rsidR="001547DE" w:rsidRDefault="001547DE" w:rsidP="00257877">
      <w:pPr>
        <w:spacing w:after="40" w:line="240" w:lineRule="auto"/>
        <w:jc w:val="center"/>
        <w:rPr>
          <w:b/>
          <w:color w:val="0070C0"/>
          <w:sz w:val="28"/>
          <w:szCs w:val="28"/>
        </w:rPr>
      </w:pPr>
    </w:p>
    <w:tbl>
      <w:tblPr>
        <w:tblStyle w:val="TableGrid"/>
        <w:tblW w:w="10427"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7508"/>
        <w:gridCol w:w="2919"/>
      </w:tblGrid>
      <w:tr w:rsidR="000012FA" w14:paraId="3C6E1D37" w14:textId="77777777" w:rsidTr="000012FA">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1153A" w14:textId="77777777" w:rsidR="00B87BD1" w:rsidRPr="00FA7758" w:rsidRDefault="00B87BD1" w:rsidP="00B87BD1">
            <w:pPr>
              <w:jc w:val="center"/>
              <w:rPr>
                <w:b/>
                <w:bCs/>
                <w:sz w:val="28"/>
                <w:szCs w:val="28"/>
              </w:rPr>
            </w:pPr>
            <w:r w:rsidRPr="00FA7758">
              <w:rPr>
                <w:b/>
                <w:bCs/>
                <w:sz w:val="28"/>
                <w:szCs w:val="28"/>
              </w:rPr>
              <w:t>READERS WORKSHOP</w:t>
            </w:r>
          </w:p>
          <w:p w14:paraId="5D284010" w14:textId="117E5D71" w:rsidR="00B87BD1" w:rsidRPr="00FA7758" w:rsidRDefault="00B87BD1" w:rsidP="00B87BD1">
            <w:pPr>
              <w:jc w:val="center"/>
              <w:rPr>
                <w:b/>
                <w:bCs/>
                <w:sz w:val="28"/>
                <w:szCs w:val="28"/>
              </w:rPr>
            </w:pPr>
            <w:r w:rsidRPr="00FA7758">
              <w:rPr>
                <w:b/>
                <w:bCs/>
                <w:sz w:val="28"/>
                <w:szCs w:val="28"/>
              </w:rPr>
              <w:t xml:space="preserve">- Organising for </w:t>
            </w:r>
            <w:r w:rsidR="00017460">
              <w:rPr>
                <w:b/>
                <w:bCs/>
                <w:sz w:val="28"/>
                <w:szCs w:val="28"/>
              </w:rPr>
              <w:t>E</w:t>
            </w:r>
            <w:r w:rsidRPr="00FA7758">
              <w:rPr>
                <w:b/>
                <w:bCs/>
                <w:sz w:val="28"/>
                <w:szCs w:val="28"/>
              </w:rPr>
              <w:t xml:space="preserve">ffective </w:t>
            </w:r>
            <w:r w:rsidR="00017460">
              <w:rPr>
                <w:b/>
                <w:bCs/>
                <w:sz w:val="28"/>
                <w:szCs w:val="28"/>
              </w:rPr>
              <w:t>T</w:t>
            </w:r>
            <w:r w:rsidRPr="00FA7758">
              <w:rPr>
                <w:b/>
                <w:bCs/>
                <w:sz w:val="28"/>
                <w:szCs w:val="28"/>
              </w:rPr>
              <w:t>eaching and Learning</w:t>
            </w:r>
            <w:r>
              <w:rPr>
                <w:b/>
                <w:bCs/>
                <w:sz w:val="28"/>
                <w:szCs w:val="28"/>
              </w:rPr>
              <w:t xml:space="preserve"> with </w:t>
            </w:r>
            <w:r w:rsidR="00017460">
              <w:rPr>
                <w:b/>
                <w:bCs/>
                <w:sz w:val="28"/>
                <w:szCs w:val="28"/>
              </w:rPr>
              <w:t>Y</w:t>
            </w:r>
            <w:r>
              <w:rPr>
                <w:b/>
                <w:bCs/>
                <w:sz w:val="28"/>
                <w:szCs w:val="28"/>
              </w:rPr>
              <w:t xml:space="preserve">oung </w:t>
            </w:r>
            <w:r w:rsidR="00017460">
              <w:rPr>
                <w:b/>
                <w:bCs/>
                <w:sz w:val="28"/>
                <w:szCs w:val="28"/>
              </w:rPr>
              <w:t>R</w:t>
            </w:r>
            <w:r>
              <w:rPr>
                <w:b/>
                <w:bCs/>
                <w:sz w:val="28"/>
                <w:szCs w:val="28"/>
              </w:rPr>
              <w:t>eaders</w:t>
            </w:r>
          </w:p>
          <w:p w14:paraId="6C2E9886" w14:textId="77777777" w:rsidR="00B87BD1" w:rsidRPr="00F768F2" w:rsidRDefault="00B87BD1" w:rsidP="00B87BD1">
            <w:pPr>
              <w:jc w:val="center"/>
              <w:rPr>
                <w:b/>
                <w:bCs/>
                <w:sz w:val="24"/>
                <w:szCs w:val="24"/>
              </w:rPr>
            </w:pPr>
          </w:p>
          <w:p w14:paraId="7B35A77D" w14:textId="529E5067" w:rsidR="000012FA" w:rsidRPr="00DA75BF" w:rsidRDefault="00B87BD1" w:rsidP="00B87BD1">
            <w:pPr>
              <w:jc w:val="center"/>
              <w:rPr>
                <w:rFonts w:ascii="Calibri" w:hAnsi="Calibri" w:cs="Arial"/>
                <w:b/>
                <w:sz w:val="28"/>
                <w:szCs w:val="28"/>
              </w:rPr>
            </w:pPr>
            <w:r w:rsidRPr="00C82634">
              <w:rPr>
                <w:b/>
                <w:bCs/>
                <w:sz w:val="24"/>
                <w:szCs w:val="24"/>
              </w:rPr>
              <w:t>Presented by Deb Sukarna for Foundation to Year 2 Teachers</w:t>
            </w: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755E16" w14:textId="17973531" w:rsidR="000012FA" w:rsidRDefault="000012FA" w:rsidP="000012FA">
            <w:pPr>
              <w:jc w:val="center"/>
              <w:rPr>
                <w:b/>
                <w:sz w:val="24"/>
                <w:szCs w:val="24"/>
              </w:rPr>
            </w:pPr>
            <w:r>
              <w:rPr>
                <w:b/>
                <w:sz w:val="24"/>
                <w:szCs w:val="24"/>
              </w:rPr>
              <w:t>Friday 6 August</w:t>
            </w:r>
          </w:p>
          <w:p w14:paraId="66292C73" w14:textId="77777777" w:rsidR="000012FA" w:rsidRDefault="000012FA" w:rsidP="000012FA">
            <w:pPr>
              <w:jc w:val="center"/>
              <w:rPr>
                <w:b/>
                <w:sz w:val="24"/>
                <w:szCs w:val="24"/>
              </w:rPr>
            </w:pPr>
            <w:r w:rsidRPr="00834950">
              <w:rPr>
                <w:b/>
                <w:sz w:val="24"/>
                <w:szCs w:val="24"/>
              </w:rPr>
              <w:t>9:15am – 3:15pm</w:t>
            </w:r>
          </w:p>
          <w:p w14:paraId="5DA35930" w14:textId="77777777" w:rsidR="007402F6" w:rsidRDefault="007402F6" w:rsidP="000012FA">
            <w:pPr>
              <w:jc w:val="center"/>
              <w:rPr>
                <w:rFonts w:ascii="Calibri" w:hAnsi="Calibri" w:cs="Arial"/>
                <w:b/>
                <w:sz w:val="28"/>
                <w:szCs w:val="28"/>
              </w:rPr>
            </w:pPr>
          </w:p>
          <w:p w14:paraId="0F8A01A7" w14:textId="275C73DC" w:rsidR="007402F6" w:rsidRPr="00DA75BF" w:rsidRDefault="0045081A" w:rsidP="000012FA">
            <w:pPr>
              <w:jc w:val="center"/>
              <w:rPr>
                <w:rFonts w:ascii="Calibri" w:hAnsi="Calibri" w:cs="Arial"/>
                <w:b/>
                <w:sz w:val="28"/>
                <w:szCs w:val="28"/>
              </w:rPr>
            </w:pPr>
            <w:r>
              <w:rPr>
                <w:b/>
                <w:sz w:val="24"/>
                <w:szCs w:val="24"/>
              </w:rPr>
              <w:t>ONLINE</w:t>
            </w:r>
          </w:p>
        </w:tc>
      </w:tr>
      <w:tr w:rsidR="000012FA" w14:paraId="713D8B11"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341D8BC2" w14:textId="77777777" w:rsidR="000012FA" w:rsidRDefault="000012FA" w:rsidP="000012FA">
            <w:pPr>
              <w:jc w:val="center"/>
              <w:rPr>
                <w:rFonts w:ascii="Calibri" w:hAnsi="Calibri" w:cs="Arial"/>
                <w:b/>
                <w:sz w:val="28"/>
                <w:szCs w:val="28"/>
              </w:rPr>
            </w:pPr>
          </w:p>
          <w:p w14:paraId="35767CA4" w14:textId="3A43ECB5" w:rsidR="00B87BD1" w:rsidRPr="001547DE" w:rsidRDefault="00B87BD1" w:rsidP="004A74BA">
            <w:pPr>
              <w:jc w:val="both"/>
              <w:rPr>
                <w:b/>
                <w:bCs/>
                <w:i/>
                <w:iCs/>
                <w:sz w:val="20"/>
                <w:szCs w:val="20"/>
              </w:rPr>
            </w:pPr>
            <w:r w:rsidRPr="001547DE">
              <w:rPr>
                <w:i/>
                <w:iCs/>
                <w:sz w:val="20"/>
                <w:szCs w:val="20"/>
              </w:rPr>
              <w:t xml:space="preserve">The organisation of a Readers Workshop with young readers is both challenging and rewarding. This seminar will focus on how to effectively structure the daily reading session and how </w:t>
            </w:r>
            <w:r w:rsidR="008679DD" w:rsidRPr="001547DE">
              <w:rPr>
                <w:i/>
                <w:iCs/>
                <w:sz w:val="20"/>
                <w:szCs w:val="20"/>
              </w:rPr>
              <w:t>to</w:t>
            </w:r>
            <w:r w:rsidRPr="001547DE">
              <w:rPr>
                <w:i/>
                <w:iCs/>
                <w:sz w:val="20"/>
                <w:szCs w:val="20"/>
              </w:rPr>
              <w:t xml:space="preserve"> develop the children’s ability to self-regulate  through simple routines.  We will explore how to differentiate in our </w:t>
            </w:r>
            <w:r w:rsidR="008A06EC" w:rsidRPr="001547DE">
              <w:rPr>
                <w:i/>
                <w:iCs/>
                <w:sz w:val="20"/>
                <w:szCs w:val="20"/>
              </w:rPr>
              <w:t>planning,</w:t>
            </w:r>
            <w:r w:rsidRPr="001547DE">
              <w:rPr>
                <w:i/>
                <w:iCs/>
                <w:sz w:val="20"/>
                <w:szCs w:val="20"/>
              </w:rPr>
              <w:t xml:space="preserve"> so we cater for the range of Literacy development that we have in our classrooms. Teachers will be provided with a F</w:t>
            </w:r>
            <w:r w:rsidR="004A74BA" w:rsidRPr="001547DE">
              <w:rPr>
                <w:i/>
                <w:iCs/>
                <w:sz w:val="20"/>
                <w:szCs w:val="20"/>
              </w:rPr>
              <w:t xml:space="preserve">oundation to </w:t>
            </w:r>
            <w:r w:rsidRPr="001547DE">
              <w:rPr>
                <w:i/>
                <w:iCs/>
                <w:sz w:val="20"/>
                <w:szCs w:val="20"/>
              </w:rPr>
              <w:t>Year 2 Yearly Reading Planner to guide discussion on how a rich Reading Program can be developed.</w:t>
            </w:r>
          </w:p>
          <w:p w14:paraId="1D985E85" w14:textId="77777777" w:rsidR="00B87BD1" w:rsidRPr="001547DE" w:rsidRDefault="00B87BD1" w:rsidP="00B82239">
            <w:pPr>
              <w:spacing w:after="60"/>
              <w:rPr>
                <w:b/>
                <w:bCs/>
                <w:sz w:val="20"/>
                <w:szCs w:val="20"/>
              </w:rPr>
            </w:pPr>
          </w:p>
          <w:p w14:paraId="796EDDF8"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The importance of classroom practice reflecting current literacy research</w:t>
            </w:r>
          </w:p>
          <w:p w14:paraId="2D466224"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Framework for planning an effective Reading Program – yearly planner</w:t>
            </w:r>
          </w:p>
          <w:p w14:paraId="002FBA0D"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Understanding the place of phonics in reading and spelling</w:t>
            </w:r>
          </w:p>
          <w:p w14:paraId="42013653"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Overview of the importance of Language Experience, Inquiry, Learning and Development Play</w:t>
            </w:r>
          </w:p>
          <w:p w14:paraId="438DF16F"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Setting up Classroom Libraries – the power of quality literature and non-fiction</w:t>
            </w:r>
          </w:p>
          <w:p w14:paraId="37740B0A"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Structuring Readers Workshop to meet development needs</w:t>
            </w:r>
          </w:p>
          <w:p w14:paraId="79D83EB1"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Creating an independent routine so teachers can ‘teach’</w:t>
            </w:r>
          </w:p>
          <w:p w14:paraId="77EA181D"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The joy of conferring with young children – enhancing and monitoring comprehension</w:t>
            </w:r>
          </w:p>
          <w:p w14:paraId="6AAC0EA3"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The importance of needs-based Focus Group teaching – Guided Reading; Rhyme Reading</w:t>
            </w:r>
          </w:p>
          <w:p w14:paraId="65BA7807" w14:textId="77777777" w:rsidR="00B87BD1" w:rsidRPr="001547DE" w:rsidRDefault="00B87BD1" w:rsidP="00B82239">
            <w:pPr>
              <w:pStyle w:val="ListParagraph"/>
              <w:numPr>
                <w:ilvl w:val="0"/>
                <w:numId w:val="1"/>
              </w:numPr>
              <w:spacing w:after="60"/>
              <w:ind w:left="879" w:hanging="284"/>
              <w:contextualSpacing w:val="0"/>
              <w:rPr>
                <w:rFonts w:cs="Arial"/>
                <w:sz w:val="20"/>
                <w:szCs w:val="20"/>
              </w:rPr>
            </w:pPr>
            <w:r w:rsidRPr="001547DE">
              <w:rPr>
                <w:rFonts w:cs="Arial"/>
                <w:sz w:val="20"/>
                <w:szCs w:val="20"/>
              </w:rPr>
              <w:t>Strategies to engage children in quality texts before, during and after reading</w:t>
            </w:r>
          </w:p>
          <w:p w14:paraId="0420EFEA" w14:textId="77777777" w:rsidR="00C5182D" w:rsidRPr="00B82239" w:rsidRDefault="00B87BD1" w:rsidP="00B82239">
            <w:pPr>
              <w:pStyle w:val="ListParagraph"/>
              <w:numPr>
                <w:ilvl w:val="0"/>
                <w:numId w:val="1"/>
              </w:numPr>
              <w:spacing w:after="60"/>
              <w:ind w:left="879" w:hanging="284"/>
              <w:contextualSpacing w:val="0"/>
              <w:rPr>
                <w:rFonts w:ascii="Calibri" w:hAnsi="Calibri" w:cs="Arial"/>
                <w:b/>
                <w:sz w:val="28"/>
                <w:szCs w:val="28"/>
              </w:rPr>
            </w:pPr>
            <w:r w:rsidRPr="001547DE">
              <w:rPr>
                <w:rFonts w:cs="Arial"/>
                <w:sz w:val="20"/>
                <w:szCs w:val="20"/>
              </w:rPr>
              <w:t>Independent reading linked to purposeful text response</w:t>
            </w:r>
          </w:p>
          <w:p w14:paraId="67638DA3" w14:textId="4CF23D27" w:rsidR="00B82239" w:rsidRPr="00DA75BF" w:rsidRDefault="00B82239" w:rsidP="00B82239">
            <w:pPr>
              <w:pStyle w:val="ListParagraph"/>
              <w:spacing w:after="40"/>
              <w:ind w:left="879"/>
              <w:contextualSpacing w:val="0"/>
              <w:rPr>
                <w:rFonts w:ascii="Calibri" w:hAnsi="Calibri" w:cs="Arial"/>
                <w:b/>
                <w:sz w:val="28"/>
                <w:szCs w:val="28"/>
              </w:rPr>
            </w:pPr>
          </w:p>
        </w:tc>
      </w:tr>
      <w:tr w:rsidR="00B87BD1" w14:paraId="504D2295" w14:textId="77777777" w:rsidTr="000012FA">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9DD31" w14:textId="77777777" w:rsidR="00B87BD1" w:rsidRDefault="00B87BD1" w:rsidP="00B87BD1">
            <w:pPr>
              <w:jc w:val="center"/>
              <w:rPr>
                <w:b/>
                <w:bCs/>
                <w:sz w:val="28"/>
                <w:szCs w:val="28"/>
              </w:rPr>
            </w:pPr>
            <w:r w:rsidRPr="000F3F37">
              <w:rPr>
                <w:b/>
                <w:bCs/>
                <w:sz w:val="28"/>
                <w:szCs w:val="28"/>
              </w:rPr>
              <w:t>READERS WORKSHOP</w:t>
            </w:r>
          </w:p>
          <w:p w14:paraId="4DE774F2" w14:textId="77777777" w:rsidR="00B87BD1" w:rsidRPr="000F3F37" w:rsidRDefault="00B87BD1" w:rsidP="00B87BD1">
            <w:pPr>
              <w:jc w:val="center"/>
              <w:rPr>
                <w:b/>
                <w:bCs/>
                <w:sz w:val="28"/>
                <w:szCs w:val="28"/>
              </w:rPr>
            </w:pPr>
            <w:r>
              <w:rPr>
                <w:b/>
                <w:bCs/>
                <w:sz w:val="28"/>
                <w:szCs w:val="28"/>
              </w:rPr>
              <w:t>-  Organising for Effective Teaching and Learning</w:t>
            </w:r>
          </w:p>
          <w:p w14:paraId="437E4114" w14:textId="77777777" w:rsidR="00B87BD1" w:rsidRPr="00F768F2" w:rsidRDefault="00B87BD1" w:rsidP="00B87BD1">
            <w:pPr>
              <w:jc w:val="center"/>
              <w:rPr>
                <w:b/>
                <w:bCs/>
              </w:rPr>
            </w:pPr>
          </w:p>
          <w:p w14:paraId="30188419" w14:textId="5D937BF3" w:rsidR="00B87BD1" w:rsidRPr="00DA75BF" w:rsidRDefault="00B87BD1" w:rsidP="00B87BD1">
            <w:pPr>
              <w:jc w:val="center"/>
              <w:rPr>
                <w:rFonts w:ascii="Calibri" w:hAnsi="Calibri" w:cs="Arial"/>
                <w:b/>
                <w:sz w:val="28"/>
                <w:szCs w:val="28"/>
              </w:rPr>
            </w:pPr>
            <w:r w:rsidRPr="00C82634">
              <w:rPr>
                <w:b/>
                <w:bCs/>
                <w:sz w:val="24"/>
                <w:szCs w:val="24"/>
              </w:rPr>
              <w:t>Presented by Deb Sukarna for Year 2 to Year 6 Teachers</w:t>
            </w: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370E6B" w14:textId="5E0669DF" w:rsidR="00B87BD1" w:rsidRDefault="00B87BD1" w:rsidP="00B87BD1">
            <w:pPr>
              <w:jc w:val="center"/>
              <w:rPr>
                <w:b/>
                <w:sz w:val="24"/>
                <w:szCs w:val="24"/>
              </w:rPr>
            </w:pPr>
            <w:r>
              <w:rPr>
                <w:b/>
                <w:sz w:val="24"/>
                <w:szCs w:val="24"/>
              </w:rPr>
              <w:t>Wednesday 18 August</w:t>
            </w:r>
          </w:p>
          <w:p w14:paraId="317F1691" w14:textId="77777777" w:rsidR="00B87BD1" w:rsidRDefault="00B87BD1" w:rsidP="00B87BD1">
            <w:pPr>
              <w:jc w:val="center"/>
              <w:rPr>
                <w:b/>
                <w:sz w:val="24"/>
                <w:szCs w:val="24"/>
              </w:rPr>
            </w:pPr>
            <w:r w:rsidRPr="00834950">
              <w:rPr>
                <w:b/>
                <w:sz w:val="24"/>
                <w:szCs w:val="24"/>
              </w:rPr>
              <w:t>9:15am – 3:15pm</w:t>
            </w:r>
          </w:p>
          <w:p w14:paraId="2E369719" w14:textId="77777777" w:rsidR="007402F6" w:rsidRDefault="007402F6" w:rsidP="00B87BD1">
            <w:pPr>
              <w:jc w:val="center"/>
              <w:rPr>
                <w:rFonts w:ascii="Calibri" w:hAnsi="Calibri" w:cs="Arial"/>
                <w:b/>
                <w:sz w:val="28"/>
                <w:szCs w:val="28"/>
              </w:rPr>
            </w:pPr>
          </w:p>
          <w:p w14:paraId="309133C1" w14:textId="3C4F8E27" w:rsidR="007402F6" w:rsidRDefault="0045081A" w:rsidP="00B87BD1">
            <w:pPr>
              <w:jc w:val="center"/>
              <w:rPr>
                <w:b/>
                <w:sz w:val="24"/>
                <w:szCs w:val="24"/>
              </w:rPr>
            </w:pPr>
            <w:r>
              <w:rPr>
                <w:b/>
                <w:sz w:val="24"/>
                <w:szCs w:val="24"/>
              </w:rPr>
              <w:t>ONLINE</w:t>
            </w:r>
          </w:p>
          <w:p w14:paraId="63305581" w14:textId="24A3877B" w:rsidR="007402F6" w:rsidRPr="00DA75BF" w:rsidRDefault="007402F6" w:rsidP="00B87BD1">
            <w:pPr>
              <w:jc w:val="center"/>
              <w:rPr>
                <w:rFonts w:ascii="Calibri" w:hAnsi="Calibri" w:cs="Arial"/>
                <w:b/>
                <w:sz w:val="28"/>
                <w:szCs w:val="28"/>
              </w:rPr>
            </w:pPr>
          </w:p>
        </w:tc>
      </w:tr>
      <w:tr w:rsidR="00B87BD1" w14:paraId="7F68A8AD"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24B06E76" w14:textId="77777777" w:rsidR="004A74BA" w:rsidRDefault="004A74BA" w:rsidP="00B87BD1">
            <w:pPr>
              <w:rPr>
                <w:bCs/>
                <w:i/>
                <w:iCs/>
                <w:sz w:val="21"/>
                <w:szCs w:val="21"/>
              </w:rPr>
            </w:pPr>
          </w:p>
          <w:p w14:paraId="4609432C" w14:textId="38A17273" w:rsidR="00B87BD1" w:rsidRPr="001547DE" w:rsidRDefault="00B87BD1" w:rsidP="004A74BA">
            <w:pPr>
              <w:jc w:val="both"/>
              <w:rPr>
                <w:bCs/>
                <w:i/>
                <w:iCs/>
                <w:sz w:val="20"/>
                <w:szCs w:val="20"/>
              </w:rPr>
            </w:pPr>
            <w:r w:rsidRPr="001547DE">
              <w:rPr>
                <w:bCs/>
                <w:i/>
                <w:iCs/>
                <w:sz w:val="20"/>
                <w:szCs w:val="20"/>
              </w:rPr>
              <w:t xml:space="preserve">This seminar will focus on how to structure a reading session and establish an independent purposeful routine, so that teaching time can be maximised. It will outline the key components of an effective and rich Reading Program and the organisation required. The importance of independent reading being monitored, and the different types of conferences for different purposes, will be addressed. It will also focus on exploring practical ways to improve engagement and raise the bar on reading achievement. </w:t>
            </w:r>
            <w:r w:rsidRPr="001547DE">
              <w:rPr>
                <w:i/>
                <w:iCs/>
                <w:sz w:val="20"/>
                <w:szCs w:val="20"/>
              </w:rPr>
              <w:t>Teachers will be provided with a Year2 – Year 6 Yearly Reading Planner to guide discussion on how to develop a comprehensive program.</w:t>
            </w:r>
          </w:p>
          <w:p w14:paraId="6C62CC31" w14:textId="77777777" w:rsidR="00B87BD1" w:rsidRPr="001547DE" w:rsidRDefault="00B87BD1" w:rsidP="00B82239">
            <w:pPr>
              <w:contextualSpacing/>
              <w:rPr>
                <w:bCs/>
                <w:i/>
                <w:iCs/>
                <w:sz w:val="20"/>
                <w:szCs w:val="20"/>
              </w:rPr>
            </w:pPr>
          </w:p>
          <w:p w14:paraId="25407282"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The importance of classroom practice reflecting current literacy research</w:t>
            </w:r>
          </w:p>
          <w:p w14:paraId="34759EB3"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Getting the ‘Reading Buzz’ in our classrooms</w:t>
            </w:r>
          </w:p>
          <w:p w14:paraId="1F55F8B8"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Features of a comprehensive Reading Program</w:t>
            </w:r>
          </w:p>
          <w:p w14:paraId="40336D75" w14:textId="77777777" w:rsidR="00B87BD1" w:rsidRPr="001547DE" w:rsidRDefault="00B87BD1" w:rsidP="00B82239">
            <w:pPr>
              <w:pStyle w:val="ListParagraph"/>
              <w:numPr>
                <w:ilvl w:val="0"/>
                <w:numId w:val="1"/>
              </w:numPr>
              <w:ind w:left="879" w:hanging="284"/>
              <w:rPr>
                <w:rFonts w:cs="Arial"/>
                <w:sz w:val="20"/>
                <w:szCs w:val="20"/>
              </w:rPr>
            </w:pPr>
            <w:r w:rsidRPr="001547DE">
              <w:rPr>
                <w:rFonts w:cs="Arial"/>
                <w:sz w:val="20"/>
                <w:szCs w:val="20"/>
              </w:rPr>
              <w:t>Framework for planning an effective Reading Program – yearly planner</w:t>
            </w:r>
          </w:p>
          <w:p w14:paraId="0FFAE757"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Understanding the importance of developing metacognitive and strategic readers</w:t>
            </w:r>
          </w:p>
          <w:p w14:paraId="2789B32C"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Setting up Classroom Libraries – real purposes for reading and viewing</w:t>
            </w:r>
          </w:p>
          <w:p w14:paraId="68AB6C29"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The ‘nitty gritty’ organisation of a Readers Workshop – structure; key elements</w:t>
            </w:r>
          </w:p>
          <w:p w14:paraId="13613E2F"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Establishing an independent routine – developing, self-regulated learner</w:t>
            </w:r>
          </w:p>
          <w:p w14:paraId="149B4A06"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Conferences that enhance comprehension</w:t>
            </w:r>
          </w:p>
          <w:p w14:paraId="24737D75"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The importance of Focus Group teaching based on student needs</w:t>
            </w:r>
          </w:p>
          <w:p w14:paraId="7DA0AA99"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Strategies for engaging children in quality texts before, during and after reading</w:t>
            </w:r>
          </w:p>
          <w:p w14:paraId="17BD9929" w14:textId="77777777" w:rsidR="00B87BD1" w:rsidRPr="001547DE" w:rsidRDefault="00B87BD1" w:rsidP="00B82239">
            <w:pPr>
              <w:pStyle w:val="ListParagraph"/>
              <w:numPr>
                <w:ilvl w:val="0"/>
                <w:numId w:val="1"/>
              </w:numPr>
              <w:ind w:left="879" w:hanging="284"/>
              <w:rPr>
                <w:rFonts w:ascii="Calibri" w:hAnsi="Calibri" w:cs="Arial"/>
                <w:sz w:val="20"/>
                <w:szCs w:val="20"/>
              </w:rPr>
            </w:pPr>
            <w:r w:rsidRPr="001547DE">
              <w:rPr>
                <w:rFonts w:ascii="Calibri" w:hAnsi="Calibri" w:cs="Arial"/>
                <w:sz w:val="20"/>
                <w:szCs w:val="20"/>
              </w:rPr>
              <w:t>Independent reading linked to purposeful text response</w:t>
            </w:r>
          </w:p>
          <w:p w14:paraId="28241261" w14:textId="77777777" w:rsidR="00B93B6D" w:rsidRDefault="00B93B6D" w:rsidP="00B87BD1">
            <w:pPr>
              <w:jc w:val="center"/>
              <w:rPr>
                <w:rFonts w:ascii="Calibri" w:hAnsi="Calibri" w:cs="Arial"/>
                <w:b/>
                <w:sz w:val="28"/>
                <w:szCs w:val="28"/>
              </w:rPr>
            </w:pPr>
          </w:p>
          <w:p w14:paraId="3DEE70C2" w14:textId="20103092" w:rsidR="00B82239" w:rsidRPr="00DA75BF" w:rsidRDefault="00B82239" w:rsidP="00B87BD1">
            <w:pPr>
              <w:jc w:val="center"/>
              <w:rPr>
                <w:rFonts w:ascii="Calibri" w:hAnsi="Calibri" w:cs="Arial"/>
                <w:b/>
                <w:sz w:val="28"/>
                <w:szCs w:val="28"/>
              </w:rPr>
            </w:pPr>
          </w:p>
        </w:tc>
      </w:tr>
      <w:tr w:rsidR="00B87BD1" w14:paraId="093388A1" w14:textId="77777777" w:rsidTr="00D72D82">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B02E54" w14:textId="77777777" w:rsidR="00B87BD1" w:rsidRDefault="00B87BD1" w:rsidP="00B87BD1">
            <w:pPr>
              <w:jc w:val="center"/>
              <w:rPr>
                <w:b/>
                <w:bCs/>
                <w:sz w:val="28"/>
                <w:szCs w:val="28"/>
              </w:rPr>
            </w:pPr>
            <w:r>
              <w:rPr>
                <w:b/>
                <w:bCs/>
                <w:sz w:val="28"/>
                <w:szCs w:val="28"/>
              </w:rPr>
              <w:lastRenderedPageBreak/>
              <w:t>READING – IMPROVING TEXT RESPONSE</w:t>
            </w:r>
          </w:p>
          <w:p w14:paraId="44EE1D97" w14:textId="77777777" w:rsidR="00B87BD1" w:rsidRPr="009C3BD8" w:rsidRDefault="00B87BD1" w:rsidP="00B87BD1">
            <w:pPr>
              <w:jc w:val="center"/>
              <w:rPr>
                <w:b/>
                <w:bCs/>
                <w:sz w:val="28"/>
                <w:szCs w:val="28"/>
              </w:rPr>
            </w:pPr>
            <w:r>
              <w:rPr>
                <w:b/>
                <w:bCs/>
                <w:sz w:val="28"/>
                <w:szCs w:val="28"/>
              </w:rPr>
              <w:t>- A Window into Comprehension</w:t>
            </w:r>
          </w:p>
          <w:p w14:paraId="7DF1F1DC" w14:textId="77777777" w:rsidR="00B87BD1" w:rsidRDefault="00B87BD1" w:rsidP="00B87BD1">
            <w:pPr>
              <w:jc w:val="center"/>
              <w:rPr>
                <w:b/>
                <w:bCs/>
                <w:sz w:val="24"/>
                <w:szCs w:val="24"/>
              </w:rPr>
            </w:pPr>
          </w:p>
          <w:p w14:paraId="45D8741E" w14:textId="77777777" w:rsidR="00B87BD1" w:rsidRDefault="00B87BD1" w:rsidP="00B87BD1">
            <w:pPr>
              <w:jc w:val="center"/>
              <w:rPr>
                <w:b/>
                <w:bCs/>
                <w:sz w:val="24"/>
                <w:szCs w:val="24"/>
              </w:rPr>
            </w:pPr>
            <w:r w:rsidRPr="00C82634">
              <w:rPr>
                <w:b/>
                <w:bCs/>
                <w:sz w:val="24"/>
                <w:szCs w:val="24"/>
              </w:rPr>
              <w:t xml:space="preserve">Presented by Deb Sukarna for </w:t>
            </w:r>
            <w:r>
              <w:rPr>
                <w:b/>
                <w:bCs/>
                <w:sz w:val="24"/>
                <w:szCs w:val="24"/>
              </w:rPr>
              <w:t>Foundation</w:t>
            </w:r>
            <w:r w:rsidRPr="00C82634">
              <w:rPr>
                <w:b/>
                <w:bCs/>
                <w:sz w:val="24"/>
                <w:szCs w:val="24"/>
              </w:rPr>
              <w:t xml:space="preserve"> to Year 6 Teachers</w:t>
            </w:r>
          </w:p>
          <w:p w14:paraId="0977AD19" w14:textId="77777777" w:rsidR="00B87BD1" w:rsidRDefault="00B87BD1" w:rsidP="00B87BD1">
            <w:pPr>
              <w:jc w:val="center"/>
              <w:rPr>
                <w:b/>
                <w:bCs/>
                <w:highlight w:val="yellow"/>
              </w:rPr>
            </w:pPr>
          </w:p>
          <w:p w14:paraId="4447E811" w14:textId="333CE359" w:rsidR="00B87BD1" w:rsidRPr="00036DD7" w:rsidRDefault="00B87BD1" w:rsidP="00B87BD1">
            <w:pPr>
              <w:jc w:val="center"/>
              <w:rPr>
                <w:b/>
                <w:bCs/>
                <w:highlight w:val="yellow"/>
              </w:rPr>
            </w:pP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93702E" w14:textId="042FFE53" w:rsidR="00B87BD1" w:rsidRDefault="00FB70A7" w:rsidP="00B87BD1">
            <w:pPr>
              <w:jc w:val="center"/>
              <w:rPr>
                <w:b/>
                <w:sz w:val="24"/>
                <w:szCs w:val="24"/>
              </w:rPr>
            </w:pPr>
            <w:r>
              <w:rPr>
                <w:b/>
                <w:sz w:val="24"/>
                <w:szCs w:val="24"/>
              </w:rPr>
              <w:t>Thursday 2 September</w:t>
            </w:r>
          </w:p>
          <w:p w14:paraId="6A434A22" w14:textId="77777777" w:rsidR="00B87BD1" w:rsidRDefault="00B87BD1" w:rsidP="00B87BD1">
            <w:pPr>
              <w:jc w:val="center"/>
              <w:rPr>
                <w:b/>
                <w:sz w:val="24"/>
                <w:szCs w:val="24"/>
              </w:rPr>
            </w:pPr>
            <w:r w:rsidRPr="00834950">
              <w:rPr>
                <w:b/>
                <w:sz w:val="24"/>
                <w:szCs w:val="24"/>
              </w:rPr>
              <w:t>9:15am – 3:15pm</w:t>
            </w:r>
          </w:p>
          <w:p w14:paraId="735D2FC0" w14:textId="77777777" w:rsidR="00B87BD1" w:rsidRDefault="00B87BD1" w:rsidP="00B87BD1">
            <w:pPr>
              <w:jc w:val="center"/>
              <w:rPr>
                <w:b/>
                <w:bCs/>
                <w:highlight w:val="yellow"/>
              </w:rPr>
            </w:pPr>
          </w:p>
          <w:p w14:paraId="7F73A276" w14:textId="3D965D29" w:rsidR="00333066" w:rsidRDefault="0045081A" w:rsidP="00B87BD1">
            <w:pPr>
              <w:jc w:val="center"/>
              <w:rPr>
                <w:b/>
                <w:sz w:val="24"/>
                <w:szCs w:val="24"/>
              </w:rPr>
            </w:pPr>
            <w:r>
              <w:rPr>
                <w:b/>
                <w:sz w:val="24"/>
                <w:szCs w:val="24"/>
              </w:rPr>
              <w:t>ONLINE</w:t>
            </w:r>
          </w:p>
          <w:p w14:paraId="52A45D13" w14:textId="77777777" w:rsidR="00E50A59" w:rsidRDefault="00E50A59" w:rsidP="00B87BD1">
            <w:pPr>
              <w:jc w:val="center"/>
              <w:rPr>
                <w:b/>
                <w:sz w:val="24"/>
                <w:szCs w:val="24"/>
                <w:highlight w:val="yellow"/>
              </w:rPr>
            </w:pPr>
          </w:p>
          <w:p w14:paraId="357FF700" w14:textId="0693815D" w:rsidR="00E50A59" w:rsidRPr="00036DD7" w:rsidRDefault="00E50A59" w:rsidP="00B87BD1">
            <w:pPr>
              <w:jc w:val="center"/>
              <w:rPr>
                <w:b/>
                <w:bCs/>
                <w:highlight w:val="yellow"/>
              </w:rPr>
            </w:pPr>
            <w:r w:rsidRPr="00036DD7">
              <w:rPr>
                <w:b/>
                <w:bCs/>
                <w:caps/>
                <w:color w:val="FF0000"/>
                <w:sz w:val="28"/>
                <w:szCs w:val="28"/>
              </w:rPr>
              <w:t>NEW</w:t>
            </w:r>
          </w:p>
        </w:tc>
      </w:tr>
      <w:tr w:rsidR="00B87BD1" w14:paraId="7ED44C7E"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0E85B5AD" w14:textId="77777777" w:rsidR="00B87BD1" w:rsidRDefault="00B87BD1" w:rsidP="00B87BD1">
            <w:pPr>
              <w:rPr>
                <w:rFonts w:ascii="Calibri" w:hAnsi="Calibri" w:cs="Arial"/>
                <w:bCs/>
                <w:i/>
                <w:iCs/>
                <w:sz w:val="21"/>
                <w:szCs w:val="21"/>
              </w:rPr>
            </w:pPr>
          </w:p>
          <w:p w14:paraId="367C0283" w14:textId="63D68FFE" w:rsidR="00B87BD1" w:rsidRPr="001547DE" w:rsidRDefault="00B87BD1" w:rsidP="00C37EEC">
            <w:pPr>
              <w:jc w:val="both"/>
              <w:rPr>
                <w:rFonts w:ascii="Calibri" w:hAnsi="Calibri" w:cs="Arial"/>
                <w:bCs/>
                <w:i/>
                <w:iCs/>
                <w:sz w:val="20"/>
                <w:szCs w:val="20"/>
              </w:rPr>
            </w:pPr>
            <w:r w:rsidRPr="001547DE">
              <w:rPr>
                <w:rFonts w:ascii="Calibri" w:hAnsi="Calibri" w:cs="Arial"/>
                <w:bCs/>
                <w:i/>
                <w:iCs/>
                <w:sz w:val="20"/>
                <w:szCs w:val="20"/>
              </w:rPr>
              <w:t xml:space="preserve">This seminar will provide teachers with a scaffold for </w:t>
            </w:r>
            <w:r w:rsidR="008F09C8" w:rsidRPr="001547DE">
              <w:rPr>
                <w:rFonts w:ascii="Calibri" w:hAnsi="Calibri" w:cs="Arial"/>
                <w:bCs/>
                <w:i/>
                <w:iCs/>
                <w:sz w:val="20"/>
                <w:szCs w:val="20"/>
              </w:rPr>
              <w:t>A</w:t>
            </w:r>
            <w:r w:rsidRPr="001547DE">
              <w:rPr>
                <w:rFonts w:ascii="Calibri" w:hAnsi="Calibri" w:cs="Arial"/>
                <w:bCs/>
                <w:i/>
                <w:iCs/>
                <w:sz w:val="20"/>
                <w:szCs w:val="20"/>
              </w:rPr>
              <w:t xml:space="preserve">nalysing </w:t>
            </w:r>
            <w:r w:rsidR="008F09C8" w:rsidRPr="001547DE">
              <w:rPr>
                <w:rFonts w:ascii="Calibri" w:hAnsi="Calibri" w:cs="Arial"/>
                <w:bCs/>
                <w:i/>
                <w:iCs/>
                <w:sz w:val="20"/>
                <w:szCs w:val="20"/>
              </w:rPr>
              <w:t>T</w:t>
            </w:r>
            <w:r w:rsidRPr="001547DE">
              <w:rPr>
                <w:rFonts w:ascii="Calibri" w:hAnsi="Calibri" w:cs="Arial"/>
                <w:bCs/>
                <w:i/>
                <w:iCs/>
                <w:sz w:val="20"/>
                <w:szCs w:val="20"/>
              </w:rPr>
              <w:t xml:space="preserve">ext </w:t>
            </w:r>
            <w:r w:rsidR="008F09C8" w:rsidRPr="001547DE">
              <w:rPr>
                <w:rFonts w:ascii="Calibri" w:hAnsi="Calibri" w:cs="Arial"/>
                <w:bCs/>
                <w:i/>
                <w:iCs/>
                <w:sz w:val="20"/>
                <w:szCs w:val="20"/>
              </w:rPr>
              <w:t>R</w:t>
            </w:r>
            <w:r w:rsidRPr="001547DE">
              <w:rPr>
                <w:rFonts w:ascii="Calibri" w:hAnsi="Calibri" w:cs="Arial"/>
                <w:bCs/>
                <w:i/>
                <w:iCs/>
                <w:sz w:val="20"/>
                <w:szCs w:val="20"/>
              </w:rPr>
              <w:t>esponse.  It will help clarify what we are teaching and looking for</w:t>
            </w:r>
            <w:r w:rsidR="00E50A59" w:rsidRPr="001547DE">
              <w:rPr>
                <w:rFonts w:ascii="Calibri" w:hAnsi="Calibri" w:cs="Arial"/>
                <w:bCs/>
                <w:i/>
                <w:iCs/>
                <w:sz w:val="20"/>
                <w:szCs w:val="20"/>
              </w:rPr>
              <w:t>,</w:t>
            </w:r>
            <w:r w:rsidRPr="001547DE">
              <w:rPr>
                <w:rFonts w:ascii="Calibri" w:hAnsi="Calibri" w:cs="Arial"/>
                <w:bCs/>
                <w:i/>
                <w:iCs/>
                <w:sz w:val="20"/>
                <w:szCs w:val="20"/>
              </w:rPr>
              <w:t xml:space="preserve"> as students read, write and view texts. It is critical that any assessment of text response occurs within a variety of contexts. Having purposeful reading conferences with strong student voice, allows us insight into their thinking and their ability to elaborate on their understandings verbally. Readers Notebook provides a collection of </w:t>
            </w:r>
            <w:r w:rsidR="008F09C8" w:rsidRPr="001547DE">
              <w:rPr>
                <w:rFonts w:ascii="Calibri" w:hAnsi="Calibri" w:cs="Arial"/>
                <w:bCs/>
                <w:i/>
                <w:iCs/>
                <w:sz w:val="20"/>
                <w:szCs w:val="20"/>
              </w:rPr>
              <w:t xml:space="preserve">student </w:t>
            </w:r>
            <w:r w:rsidRPr="001547DE">
              <w:rPr>
                <w:rFonts w:ascii="Calibri" w:hAnsi="Calibri" w:cs="Arial"/>
                <w:bCs/>
                <w:i/>
                <w:iCs/>
                <w:sz w:val="20"/>
                <w:szCs w:val="20"/>
              </w:rPr>
              <w:t xml:space="preserve">written responses to texts </w:t>
            </w:r>
            <w:r w:rsidR="008F09C8" w:rsidRPr="001547DE">
              <w:rPr>
                <w:rFonts w:ascii="Calibri" w:hAnsi="Calibri" w:cs="Arial"/>
                <w:bCs/>
                <w:i/>
                <w:iCs/>
                <w:sz w:val="20"/>
                <w:szCs w:val="20"/>
              </w:rPr>
              <w:t>including creative responses such as character monologues, writing of songs, illustrations etc – all of these are part of the rich data we can gather on student comprehension. We need consistent and clear indicators of developing comprehension to inform our planning and teaching.</w:t>
            </w:r>
          </w:p>
          <w:p w14:paraId="4E7935F4" w14:textId="77777777" w:rsidR="00B87BD1" w:rsidRPr="001547DE" w:rsidRDefault="00B87BD1" w:rsidP="00B87BD1">
            <w:pPr>
              <w:rPr>
                <w:rFonts w:ascii="Calibri" w:hAnsi="Calibri" w:cs="Arial"/>
                <w:bCs/>
                <w:i/>
                <w:iCs/>
                <w:sz w:val="20"/>
                <w:szCs w:val="20"/>
              </w:rPr>
            </w:pPr>
          </w:p>
          <w:p w14:paraId="1B17ADBB"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What are we looking for in student text response?</w:t>
            </w:r>
          </w:p>
          <w:p w14:paraId="76709B79"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Clarifying comprehension – understanding the importance of metacognition</w:t>
            </w:r>
          </w:p>
          <w:p w14:paraId="5909682B"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Importance of Teacher modelling – practical ways to build confidence</w:t>
            </w:r>
          </w:p>
          <w:p w14:paraId="58EE1329"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Ways to improve and vary quality of text response – comprehension</w:t>
            </w:r>
          </w:p>
          <w:p w14:paraId="4061E80E"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Varied contexts for developing student text response – authentic data</w:t>
            </w:r>
          </w:p>
          <w:p w14:paraId="07104AF7"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 xml:space="preserve"> A practical scaffold to help teachers analyse text response</w:t>
            </w:r>
          </w:p>
          <w:p w14:paraId="17188C19" w14:textId="77777777"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Strengthening Reading Conferences – building student voice to respond and discuss</w:t>
            </w:r>
          </w:p>
          <w:p w14:paraId="23C34E8F" w14:textId="257E189F" w:rsidR="00B87BD1" w:rsidRPr="001547DE" w:rsidRDefault="00B87BD1" w:rsidP="001547DE">
            <w:pPr>
              <w:pStyle w:val="ListParagraph"/>
              <w:numPr>
                <w:ilvl w:val="0"/>
                <w:numId w:val="1"/>
              </w:numPr>
              <w:spacing w:line="360" w:lineRule="auto"/>
              <w:ind w:left="879" w:hanging="284"/>
              <w:contextualSpacing w:val="0"/>
              <w:rPr>
                <w:rFonts w:cs="Arial"/>
                <w:sz w:val="20"/>
                <w:szCs w:val="20"/>
              </w:rPr>
            </w:pPr>
            <w:r w:rsidRPr="001547DE">
              <w:rPr>
                <w:rFonts w:cs="Arial"/>
                <w:sz w:val="20"/>
                <w:szCs w:val="20"/>
              </w:rPr>
              <w:t>Strategies to improve independent reading – helping students help themselves</w:t>
            </w:r>
          </w:p>
          <w:p w14:paraId="0285D166" w14:textId="77777777" w:rsidR="0045081A" w:rsidRPr="0045081A" w:rsidRDefault="0045081A" w:rsidP="0045081A">
            <w:pPr>
              <w:spacing w:after="40"/>
              <w:rPr>
                <w:rFonts w:cs="Arial"/>
              </w:rPr>
            </w:pPr>
          </w:p>
          <w:p w14:paraId="7A53E064" w14:textId="2DFC7F0E" w:rsidR="00B87BD1" w:rsidRPr="00036DD7" w:rsidRDefault="00B87BD1" w:rsidP="00B87BD1">
            <w:pPr>
              <w:rPr>
                <w:b/>
                <w:bCs/>
                <w:highlight w:val="yellow"/>
              </w:rPr>
            </w:pPr>
          </w:p>
        </w:tc>
      </w:tr>
      <w:tr w:rsidR="00B87BD1" w14:paraId="6A98D9E5" w14:textId="77777777" w:rsidTr="000012FA">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81A064" w14:textId="77777777" w:rsidR="00B87BD1" w:rsidRPr="00CD5A2A" w:rsidRDefault="00B87BD1" w:rsidP="00B87BD1">
            <w:pPr>
              <w:jc w:val="center"/>
              <w:rPr>
                <w:b/>
                <w:bCs/>
                <w:sz w:val="28"/>
                <w:szCs w:val="28"/>
              </w:rPr>
            </w:pPr>
            <w:r w:rsidRPr="00CD5A2A">
              <w:rPr>
                <w:b/>
                <w:bCs/>
                <w:sz w:val="28"/>
                <w:szCs w:val="28"/>
              </w:rPr>
              <w:t>WRITERS NOTEBOOK &amp; MODELLED WRITING</w:t>
            </w:r>
          </w:p>
          <w:p w14:paraId="24F2FA84" w14:textId="77777777" w:rsidR="00B87BD1" w:rsidRPr="00DE655A" w:rsidRDefault="00B87BD1" w:rsidP="00B87BD1">
            <w:pPr>
              <w:jc w:val="center"/>
              <w:rPr>
                <w:b/>
                <w:bCs/>
                <w:i/>
                <w:iCs/>
                <w:sz w:val="24"/>
                <w:szCs w:val="24"/>
              </w:rPr>
            </w:pPr>
          </w:p>
          <w:p w14:paraId="188159CB" w14:textId="77777777" w:rsidR="00B87BD1" w:rsidRPr="00DE655A" w:rsidRDefault="00B87BD1" w:rsidP="00B87BD1">
            <w:pPr>
              <w:jc w:val="center"/>
              <w:rPr>
                <w:b/>
                <w:bCs/>
                <w:sz w:val="24"/>
                <w:szCs w:val="24"/>
              </w:rPr>
            </w:pPr>
            <w:r w:rsidRPr="00DE655A">
              <w:rPr>
                <w:b/>
                <w:bCs/>
                <w:sz w:val="24"/>
                <w:szCs w:val="24"/>
              </w:rPr>
              <w:t>Presented by Deb Sukarna for Foundation to Year 6 Teachers</w:t>
            </w:r>
          </w:p>
          <w:p w14:paraId="68F91E21" w14:textId="77777777" w:rsidR="00B87BD1" w:rsidRPr="00DA75BF" w:rsidRDefault="00B87BD1" w:rsidP="00B87BD1">
            <w:pPr>
              <w:jc w:val="center"/>
              <w:rPr>
                <w:rFonts w:ascii="Calibri" w:hAnsi="Calibri" w:cs="Arial"/>
                <w:b/>
                <w:sz w:val="28"/>
                <w:szCs w:val="28"/>
              </w:rPr>
            </w:pP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BE6C9F" w14:textId="73629555" w:rsidR="00B87BD1" w:rsidRDefault="00B87BD1" w:rsidP="00B87BD1">
            <w:pPr>
              <w:jc w:val="center"/>
              <w:rPr>
                <w:b/>
                <w:sz w:val="24"/>
                <w:szCs w:val="24"/>
              </w:rPr>
            </w:pPr>
            <w:r>
              <w:rPr>
                <w:b/>
                <w:sz w:val="24"/>
                <w:szCs w:val="24"/>
              </w:rPr>
              <w:t>Monday 13 September</w:t>
            </w:r>
          </w:p>
          <w:p w14:paraId="1D7CB21A" w14:textId="77777777" w:rsidR="00B87BD1" w:rsidRDefault="00B87BD1" w:rsidP="00B87BD1">
            <w:pPr>
              <w:jc w:val="center"/>
              <w:rPr>
                <w:b/>
                <w:sz w:val="24"/>
                <w:szCs w:val="24"/>
              </w:rPr>
            </w:pPr>
            <w:r w:rsidRPr="00834950">
              <w:rPr>
                <w:b/>
                <w:sz w:val="24"/>
                <w:szCs w:val="24"/>
              </w:rPr>
              <w:t>9:15am – 3:15pm</w:t>
            </w:r>
          </w:p>
          <w:p w14:paraId="51DEA5E3" w14:textId="31D37F19" w:rsidR="00B87BD1" w:rsidRDefault="007402F6" w:rsidP="00B87BD1">
            <w:pPr>
              <w:jc w:val="center"/>
              <w:rPr>
                <w:rFonts w:ascii="Calibri" w:hAnsi="Calibri" w:cs="Arial"/>
                <w:b/>
                <w:sz w:val="24"/>
                <w:szCs w:val="24"/>
              </w:rPr>
            </w:pPr>
            <w:r>
              <w:rPr>
                <w:rFonts w:ascii="Calibri" w:hAnsi="Calibri" w:cs="Arial"/>
                <w:b/>
                <w:sz w:val="24"/>
                <w:szCs w:val="24"/>
              </w:rPr>
              <w:t>ONLINE</w:t>
            </w:r>
          </w:p>
          <w:p w14:paraId="2B049A1B" w14:textId="658EC975" w:rsidR="00E50A59" w:rsidRPr="000012FA" w:rsidRDefault="00E50A59" w:rsidP="00B87BD1">
            <w:pPr>
              <w:jc w:val="center"/>
              <w:rPr>
                <w:rFonts w:ascii="Calibri" w:hAnsi="Calibri" w:cs="Arial"/>
                <w:b/>
                <w:sz w:val="24"/>
                <w:szCs w:val="24"/>
              </w:rPr>
            </w:pPr>
            <w:r w:rsidRPr="00036DD7">
              <w:rPr>
                <w:b/>
                <w:bCs/>
                <w:caps/>
                <w:color w:val="FF0000"/>
                <w:sz w:val="28"/>
                <w:szCs w:val="28"/>
              </w:rPr>
              <w:t>NEW</w:t>
            </w:r>
          </w:p>
        </w:tc>
      </w:tr>
      <w:tr w:rsidR="00B87BD1" w14:paraId="6E25D4ED"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610292FA" w14:textId="27E78D06" w:rsidR="00D1734C" w:rsidRPr="001547DE" w:rsidRDefault="00D1734C" w:rsidP="00C37EEC">
            <w:pPr>
              <w:jc w:val="both"/>
              <w:rPr>
                <w:i/>
                <w:iCs/>
                <w:sz w:val="20"/>
                <w:szCs w:val="20"/>
              </w:rPr>
            </w:pPr>
            <w:r w:rsidRPr="001547DE">
              <w:rPr>
                <w:i/>
                <w:iCs/>
                <w:sz w:val="20"/>
                <w:szCs w:val="20"/>
              </w:rPr>
              <w:t xml:space="preserve">This seminar goes deeper into Writers Notebook as a tool for building schema -  it provides a ‘bridge’ onto paper which helps with their thinking, talking and Writing. A strong </w:t>
            </w:r>
            <w:r w:rsidRPr="001547DE">
              <w:rPr>
                <w:rFonts w:cs="Arial"/>
                <w:i/>
                <w:iCs/>
                <w:sz w:val="20"/>
                <w:szCs w:val="20"/>
              </w:rPr>
              <w:t>Inquiry, Developmental Play, Language Experience, Viewing and Reading can all</w:t>
            </w:r>
            <w:r w:rsidR="00E50A59" w:rsidRPr="001547DE">
              <w:rPr>
                <w:rFonts w:cs="Arial"/>
                <w:i/>
                <w:iCs/>
                <w:sz w:val="20"/>
                <w:szCs w:val="20"/>
              </w:rPr>
              <w:t xml:space="preserve"> help build their knowledge of language and text structures</w:t>
            </w:r>
            <w:r w:rsidRPr="001547DE">
              <w:rPr>
                <w:rFonts w:cs="Arial"/>
                <w:i/>
                <w:iCs/>
                <w:sz w:val="20"/>
                <w:szCs w:val="20"/>
              </w:rPr>
              <w:t>. We need to allow children to slow down and understand that quality thinking leads to quality writing and show them that different scaffolds can help them think in different ways.</w:t>
            </w:r>
          </w:p>
          <w:p w14:paraId="54C39085" w14:textId="77777777" w:rsidR="00C37EEC" w:rsidRPr="001547DE" w:rsidRDefault="00C37EEC" w:rsidP="00C37EEC">
            <w:pPr>
              <w:jc w:val="both"/>
              <w:rPr>
                <w:i/>
                <w:iCs/>
                <w:sz w:val="20"/>
                <w:szCs w:val="20"/>
              </w:rPr>
            </w:pPr>
          </w:p>
          <w:p w14:paraId="4F900C40" w14:textId="6FA954A3" w:rsidR="00B87BD1" w:rsidRPr="001547DE" w:rsidRDefault="00D1734C" w:rsidP="00C37EEC">
            <w:pPr>
              <w:jc w:val="both"/>
              <w:rPr>
                <w:i/>
                <w:iCs/>
                <w:sz w:val="20"/>
                <w:szCs w:val="20"/>
              </w:rPr>
            </w:pPr>
            <w:r w:rsidRPr="001547DE">
              <w:rPr>
                <w:i/>
                <w:iCs/>
                <w:sz w:val="20"/>
                <w:szCs w:val="20"/>
              </w:rPr>
              <w:t xml:space="preserve">We cannot teach Writing unless, we as teachers, write! </w:t>
            </w:r>
            <w:r w:rsidR="00002183" w:rsidRPr="001547DE">
              <w:rPr>
                <w:i/>
                <w:iCs/>
                <w:sz w:val="20"/>
                <w:szCs w:val="20"/>
              </w:rPr>
              <w:t>The seminar will also focus on the importance of us sharing our own Literacy during Modelled Writin</w:t>
            </w:r>
            <w:r w:rsidR="00394B83" w:rsidRPr="001547DE">
              <w:rPr>
                <w:i/>
                <w:iCs/>
                <w:sz w:val="20"/>
                <w:szCs w:val="20"/>
              </w:rPr>
              <w:t xml:space="preserve">g.  </w:t>
            </w:r>
            <w:r w:rsidR="00002183" w:rsidRPr="001547DE">
              <w:rPr>
                <w:i/>
                <w:iCs/>
                <w:sz w:val="20"/>
                <w:szCs w:val="20"/>
              </w:rPr>
              <w:t xml:space="preserve">Shared, Interactive, Guided and Independent Writing also provide opportunities for us to connect with students as writers. We know that students can improve their own writing when cognitive strategies are demonstrated for them in clear and explicit ways. As we compose, we need to ‘think aloud’, and verbalise the internal dialogue we use as we write a particular type of text. This is explicitly demonstrating metacognitive processes. This seminar will provide teachers with </w:t>
            </w:r>
            <w:r w:rsidR="00560D7E" w:rsidRPr="001547DE">
              <w:rPr>
                <w:i/>
                <w:iCs/>
                <w:sz w:val="20"/>
                <w:szCs w:val="20"/>
              </w:rPr>
              <w:t>practical ways to support themselves and students with Writers Notebook and effective Teacher Modelling.</w:t>
            </w:r>
          </w:p>
          <w:p w14:paraId="10FD4EE3" w14:textId="77777777" w:rsidR="00B87BD1" w:rsidRPr="001547DE" w:rsidRDefault="00B87BD1" w:rsidP="00B87BD1">
            <w:pPr>
              <w:jc w:val="center"/>
              <w:rPr>
                <w:rFonts w:ascii="Calibri" w:hAnsi="Calibri" w:cs="Arial"/>
                <w:b/>
                <w:sz w:val="20"/>
                <w:szCs w:val="20"/>
              </w:rPr>
            </w:pPr>
          </w:p>
          <w:p w14:paraId="3DEFFA69" w14:textId="1689D093" w:rsidR="00B87BD1" w:rsidRPr="001547DE" w:rsidRDefault="00B87BD1" w:rsidP="001547DE">
            <w:pPr>
              <w:pStyle w:val="ListParagraph"/>
              <w:numPr>
                <w:ilvl w:val="0"/>
                <w:numId w:val="1"/>
              </w:numPr>
              <w:spacing w:line="360" w:lineRule="auto"/>
              <w:ind w:left="1020" w:hanging="425"/>
              <w:contextualSpacing w:val="0"/>
              <w:rPr>
                <w:rFonts w:cs="Arial"/>
                <w:sz w:val="20"/>
                <w:szCs w:val="20"/>
              </w:rPr>
            </w:pPr>
            <w:r w:rsidRPr="001547DE">
              <w:rPr>
                <w:rFonts w:cs="Arial"/>
                <w:sz w:val="20"/>
                <w:szCs w:val="20"/>
              </w:rPr>
              <w:t>Research underpinning Writers Notebook</w:t>
            </w:r>
            <w:r w:rsidR="00394B83" w:rsidRPr="001547DE">
              <w:rPr>
                <w:rFonts w:cs="Arial"/>
                <w:sz w:val="20"/>
                <w:szCs w:val="20"/>
              </w:rPr>
              <w:t xml:space="preserve"> and Teacher Modelling</w:t>
            </w:r>
          </w:p>
          <w:p w14:paraId="67FBF6CD" w14:textId="7338FABC" w:rsidR="00B87BD1" w:rsidRPr="001547DE" w:rsidRDefault="00B87BD1"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 xml:space="preserve">Practical ways to improve quality of thinking </w:t>
            </w:r>
            <w:r w:rsidR="001E315B" w:rsidRPr="001547DE">
              <w:rPr>
                <w:rFonts w:cs="Arial"/>
                <w:sz w:val="20"/>
                <w:szCs w:val="20"/>
              </w:rPr>
              <w:t>in Writers Notebook</w:t>
            </w:r>
            <w:r w:rsidR="00560D7E" w:rsidRPr="001547DE">
              <w:rPr>
                <w:rFonts w:cs="Arial"/>
                <w:sz w:val="20"/>
                <w:szCs w:val="20"/>
              </w:rPr>
              <w:t xml:space="preserve"> – going further</w:t>
            </w:r>
          </w:p>
          <w:p w14:paraId="483808BE" w14:textId="4B090111" w:rsidR="00B87BD1" w:rsidRPr="001547DE" w:rsidRDefault="00B87BD1"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Linking Writers Notebook to Inquiry Units, Developmental Play, Language Experience</w:t>
            </w:r>
          </w:p>
          <w:p w14:paraId="337AD2AD" w14:textId="48DCB3CE" w:rsidR="00560D7E" w:rsidRPr="001547DE" w:rsidRDefault="00560D7E"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Monitoring and managing Writers Notebook</w:t>
            </w:r>
          </w:p>
          <w:p w14:paraId="13AD7DBF" w14:textId="55EAD0AF" w:rsidR="001E315B" w:rsidRPr="001547DE" w:rsidRDefault="00560D7E"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Establishing</w:t>
            </w:r>
            <w:r w:rsidR="001E315B" w:rsidRPr="001547DE">
              <w:rPr>
                <w:rFonts w:cs="Arial"/>
                <w:sz w:val="20"/>
                <w:szCs w:val="20"/>
              </w:rPr>
              <w:t xml:space="preserve"> </w:t>
            </w:r>
            <w:r w:rsidRPr="001547DE">
              <w:rPr>
                <w:rFonts w:cs="Arial"/>
                <w:sz w:val="20"/>
                <w:szCs w:val="20"/>
              </w:rPr>
              <w:t xml:space="preserve">and managing a </w:t>
            </w:r>
            <w:r w:rsidR="001E315B" w:rsidRPr="001547DE">
              <w:rPr>
                <w:rFonts w:cs="Arial"/>
                <w:sz w:val="20"/>
                <w:szCs w:val="20"/>
              </w:rPr>
              <w:t xml:space="preserve">Seed Box </w:t>
            </w:r>
          </w:p>
          <w:p w14:paraId="7FA26299" w14:textId="0288097F" w:rsidR="001E315B" w:rsidRPr="001547DE" w:rsidRDefault="001E5A92"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lang w:val="en-US"/>
              </w:rPr>
              <w:t>T</w:t>
            </w:r>
            <w:r w:rsidR="008F09C8" w:rsidRPr="001547DE">
              <w:rPr>
                <w:rFonts w:cs="Arial"/>
                <w:sz w:val="20"/>
                <w:szCs w:val="20"/>
                <w:lang w:val="en-US"/>
              </w:rPr>
              <w:t xml:space="preserve">he importance of oral language – </w:t>
            </w:r>
            <w:r w:rsidR="001E315B" w:rsidRPr="001547DE">
              <w:rPr>
                <w:rFonts w:cs="Arial"/>
                <w:sz w:val="20"/>
                <w:szCs w:val="20"/>
                <w:lang w:val="en-US"/>
              </w:rPr>
              <w:t>helping children to explain their thinking</w:t>
            </w:r>
            <w:r w:rsidR="00560D7E" w:rsidRPr="001547DE">
              <w:rPr>
                <w:rFonts w:cs="Arial"/>
                <w:sz w:val="20"/>
                <w:szCs w:val="20"/>
                <w:lang w:val="en-US"/>
              </w:rPr>
              <w:t xml:space="preserve"> and processes</w:t>
            </w:r>
          </w:p>
          <w:p w14:paraId="526F3B47" w14:textId="09899BC5" w:rsidR="00560D7E" w:rsidRPr="001547DE" w:rsidRDefault="00560D7E"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Features of effective Teacher Modelling – through Shared, Guided, Interactive and Independent Writing</w:t>
            </w:r>
          </w:p>
          <w:p w14:paraId="37E0F36D" w14:textId="059C2E8E" w:rsidR="00560D7E" w:rsidRPr="001547DE" w:rsidRDefault="00560D7E"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A walk through of  Teacher Modelling from gathering a seed through to a written text</w:t>
            </w:r>
          </w:p>
          <w:p w14:paraId="22F89C57" w14:textId="2DCBBD01" w:rsidR="00B87BD1" w:rsidRPr="001547DE" w:rsidRDefault="00B87BD1"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Shaping thinking into purposes for writing</w:t>
            </w:r>
            <w:r w:rsidR="00560D7E" w:rsidRPr="001547DE">
              <w:rPr>
                <w:rFonts w:cs="Arial"/>
                <w:sz w:val="20"/>
                <w:szCs w:val="20"/>
              </w:rPr>
              <w:t xml:space="preserve"> – helps focus message</w:t>
            </w:r>
          </w:p>
          <w:p w14:paraId="08800B06" w14:textId="1C6656A2" w:rsidR="00B87BD1" w:rsidRPr="001547DE" w:rsidRDefault="00560D7E" w:rsidP="001547DE">
            <w:pPr>
              <w:pStyle w:val="ListParagraph"/>
              <w:numPr>
                <w:ilvl w:val="0"/>
                <w:numId w:val="1"/>
              </w:numPr>
              <w:spacing w:line="360" w:lineRule="auto"/>
              <w:ind w:left="1020" w:right="34" w:hanging="425"/>
              <w:contextualSpacing w:val="0"/>
              <w:rPr>
                <w:rFonts w:cs="Arial"/>
                <w:sz w:val="20"/>
                <w:szCs w:val="20"/>
              </w:rPr>
            </w:pPr>
            <w:r w:rsidRPr="001547DE">
              <w:rPr>
                <w:rFonts w:cs="Arial"/>
                <w:sz w:val="20"/>
                <w:szCs w:val="20"/>
              </w:rPr>
              <w:t>Written and Visual Mentor texts that students can use independently</w:t>
            </w:r>
          </w:p>
          <w:p w14:paraId="04EC091A" w14:textId="6BE0BC91" w:rsidR="00560D7E" w:rsidRPr="00DA75BF" w:rsidRDefault="00560D7E" w:rsidP="00B87BD1">
            <w:pPr>
              <w:jc w:val="center"/>
              <w:rPr>
                <w:rFonts w:ascii="Calibri" w:hAnsi="Calibri" w:cs="Arial"/>
                <w:b/>
                <w:sz w:val="28"/>
                <w:szCs w:val="28"/>
              </w:rPr>
            </w:pPr>
          </w:p>
        </w:tc>
      </w:tr>
      <w:tr w:rsidR="00B87BD1" w14:paraId="7AFF4FC1" w14:textId="77777777" w:rsidTr="000012FA">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1DCDE" w14:textId="77777777" w:rsidR="00560D7E" w:rsidRPr="00C37EEC" w:rsidRDefault="00560D7E" w:rsidP="00560D7E">
            <w:pPr>
              <w:jc w:val="center"/>
              <w:rPr>
                <w:b/>
                <w:bCs/>
                <w:sz w:val="28"/>
                <w:szCs w:val="28"/>
              </w:rPr>
            </w:pPr>
            <w:r w:rsidRPr="00C37EEC">
              <w:rPr>
                <w:b/>
                <w:bCs/>
                <w:sz w:val="28"/>
                <w:szCs w:val="28"/>
              </w:rPr>
              <w:lastRenderedPageBreak/>
              <w:t>WRITERS WORKSHOP</w:t>
            </w:r>
          </w:p>
          <w:p w14:paraId="13F2DAC3" w14:textId="6F7CA3FA" w:rsidR="00560D7E" w:rsidRPr="00C37EEC" w:rsidRDefault="00560D7E" w:rsidP="00560D7E">
            <w:pPr>
              <w:jc w:val="center"/>
              <w:rPr>
                <w:b/>
                <w:bCs/>
                <w:sz w:val="28"/>
                <w:szCs w:val="28"/>
              </w:rPr>
            </w:pPr>
            <w:r w:rsidRPr="00C37EEC">
              <w:rPr>
                <w:b/>
                <w:bCs/>
                <w:sz w:val="28"/>
                <w:szCs w:val="28"/>
              </w:rPr>
              <w:t xml:space="preserve">- </w:t>
            </w:r>
            <w:r w:rsidR="00C37EEC">
              <w:rPr>
                <w:b/>
                <w:bCs/>
                <w:sz w:val="28"/>
                <w:szCs w:val="28"/>
              </w:rPr>
              <w:t>G</w:t>
            </w:r>
            <w:r w:rsidRPr="00C37EEC">
              <w:rPr>
                <w:b/>
                <w:bCs/>
                <w:sz w:val="28"/>
                <w:szCs w:val="28"/>
              </w:rPr>
              <w:t xml:space="preserve">etting the buzz in our </w:t>
            </w:r>
            <w:r w:rsidR="00C37EEC">
              <w:rPr>
                <w:b/>
                <w:bCs/>
                <w:sz w:val="28"/>
                <w:szCs w:val="28"/>
              </w:rPr>
              <w:t>W</w:t>
            </w:r>
            <w:r w:rsidRPr="00C37EEC">
              <w:rPr>
                <w:b/>
                <w:bCs/>
                <w:sz w:val="28"/>
                <w:szCs w:val="28"/>
              </w:rPr>
              <w:t xml:space="preserve">riting </w:t>
            </w:r>
            <w:r w:rsidR="00C37EEC">
              <w:rPr>
                <w:b/>
                <w:bCs/>
                <w:sz w:val="28"/>
                <w:szCs w:val="28"/>
              </w:rPr>
              <w:t>S</w:t>
            </w:r>
            <w:r w:rsidRPr="00C37EEC">
              <w:rPr>
                <w:b/>
                <w:bCs/>
                <w:sz w:val="28"/>
                <w:szCs w:val="28"/>
              </w:rPr>
              <w:t>essions!</w:t>
            </w:r>
          </w:p>
          <w:p w14:paraId="66BF2176" w14:textId="77777777" w:rsidR="00560D7E" w:rsidRPr="00B05DBF" w:rsidRDefault="00560D7E" w:rsidP="00560D7E">
            <w:pPr>
              <w:jc w:val="center"/>
              <w:rPr>
                <w:b/>
                <w:bCs/>
                <w:sz w:val="24"/>
                <w:szCs w:val="24"/>
              </w:rPr>
            </w:pPr>
          </w:p>
          <w:p w14:paraId="4D73A408" w14:textId="77777777" w:rsidR="00560D7E" w:rsidRPr="00C37EEC" w:rsidRDefault="00560D7E" w:rsidP="00560D7E">
            <w:pPr>
              <w:jc w:val="center"/>
              <w:rPr>
                <w:b/>
                <w:bCs/>
                <w:sz w:val="24"/>
                <w:szCs w:val="24"/>
              </w:rPr>
            </w:pPr>
            <w:r w:rsidRPr="00C37EEC">
              <w:rPr>
                <w:b/>
                <w:bCs/>
                <w:sz w:val="24"/>
                <w:szCs w:val="24"/>
              </w:rPr>
              <w:t>Presented by Deb Sukarna for Year 2 to Year 6 Teachers</w:t>
            </w:r>
          </w:p>
          <w:p w14:paraId="135DF7C0" w14:textId="13865438" w:rsidR="00B87BD1" w:rsidRPr="00DA75BF" w:rsidRDefault="00B87BD1" w:rsidP="00B87BD1">
            <w:pPr>
              <w:jc w:val="center"/>
              <w:rPr>
                <w:rFonts w:ascii="Calibri" w:hAnsi="Calibri" w:cs="Arial"/>
                <w:b/>
                <w:sz w:val="28"/>
                <w:szCs w:val="28"/>
              </w:rPr>
            </w:pP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7CEF35" w14:textId="3C15A109" w:rsidR="00B87BD1" w:rsidRDefault="00B87BD1" w:rsidP="00B87BD1">
            <w:pPr>
              <w:jc w:val="center"/>
              <w:rPr>
                <w:b/>
                <w:sz w:val="24"/>
                <w:szCs w:val="24"/>
              </w:rPr>
            </w:pPr>
            <w:r>
              <w:rPr>
                <w:b/>
                <w:sz w:val="24"/>
                <w:szCs w:val="24"/>
              </w:rPr>
              <w:t>Friday 15 October</w:t>
            </w:r>
          </w:p>
          <w:p w14:paraId="46F18990" w14:textId="77777777" w:rsidR="00B87BD1" w:rsidRDefault="00B87BD1" w:rsidP="00B87BD1">
            <w:pPr>
              <w:jc w:val="center"/>
              <w:rPr>
                <w:b/>
                <w:sz w:val="24"/>
                <w:szCs w:val="24"/>
              </w:rPr>
            </w:pPr>
            <w:r w:rsidRPr="00834950">
              <w:rPr>
                <w:b/>
                <w:sz w:val="24"/>
                <w:szCs w:val="24"/>
              </w:rPr>
              <w:t>9:15am – 3:15pm</w:t>
            </w:r>
          </w:p>
          <w:p w14:paraId="0CF3AD72" w14:textId="77777777" w:rsidR="00B87BD1" w:rsidRDefault="00B87BD1" w:rsidP="00B87BD1">
            <w:pPr>
              <w:jc w:val="center"/>
              <w:rPr>
                <w:rFonts w:ascii="Calibri" w:hAnsi="Calibri" w:cs="Arial"/>
                <w:b/>
                <w:sz w:val="28"/>
                <w:szCs w:val="28"/>
              </w:rPr>
            </w:pPr>
          </w:p>
          <w:p w14:paraId="1ECB5EC4" w14:textId="02E00FF5" w:rsidR="007402F6" w:rsidRPr="00DA75BF" w:rsidRDefault="0045081A" w:rsidP="00B87BD1">
            <w:pPr>
              <w:jc w:val="center"/>
              <w:rPr>
                <w:rFonts w:ascii="Calibri" w:hAnsi="Calibri" w:cs="Arial"/>
                <w:b/>
                <w:sz w:val="28"/>
                <w:szCs w:val="28"/>
              </w:rPr>
            </w:pPr>
            <w:r>
              <w:rPr>
                <w:b/>
                <w:sz w:val="24"/>
                <w:szCs w:val="24"/>
              </w:rPr>
              <w:t>ONLINE</w:t>
            </w:r>
          </w:p>
        </w:tc>
      </w:tr>
      <w:tr w:rsidR="00B87BD1" w14:paraId="3199E9F7"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5B81F4D9" w14:textId="3CEF10C2" w:rsidR="00560D7E" w:rsidRPr="001547DE" w:rsidRDefault="00560D7E" w:rsidP="00B82239">
            <w:pPr>
              <w:spacing w:after="60"/>
              <w:jc w:val="both"/>
              <w:rPr>
                <w:i/>
                <w:color w:val="FF0000"/>
                <w:sz w:val="20"/>
                <w:szCs w:val="20"/>
              </w:rPr>
            </w:pPr>
            <w:r w:rsidRPr="001547DE">
              <w:rPr>
                <w:i/>
                <w:sz w:val="20"/>
                <w:szCs w:val="20"/>
              </w:rPr>
              <w:t>We can maximize our teaching time in Writers Workshop by organizing for learning in a structured and manageable way. It is the structure that allows for flexibility and differentiation as we interact and respond to students. The key to this is an independent routine that helps students to self- regulate, as they learn how to reflect and help themselves throughout the writing process. If we want our students to develop these metacognitive strategies then we need a writing culture that encourages and supports this – how we give feedback to students is c</w:t>
            </w:r>
            <w:r w:rsidR="005437B8" w:rsidRPr="001547DE">
              <w:rPr>
                <w:i/>
                <w:sz w:val="20"/>
                <w:szCs w:val="20"/>
              </w:rPr>
              <w:t>ritical to a Writers Workshop</w:t>
            </w:r>
            <w:r w:rsidRPr="001547DE">
              <w:rPr>
                <w:i/>
                <w:sz w:val="20"/>
                <w:szCs w:val="20"/>
              </w:rPr>
              <w:t>.</w:t>
            </w:r>
          </w:p>
          <w:p w14:paraId="239B20A5" w14:textId="77777777" w:rsidR="00560D7E" w:rsidRPr="001547DE" w:rsidRDefault="00560D7E" w:rsidP="00B82239">
            <w:pPr>
              <w:pStyle w:val="ListParagraph"/>
              <w:numPr>
                <w:ilvl w:val="0"/>
                <w:numId w:val="8"/>
              </w:numPr>
              <w:spacing w:line="360" w:lineRule="auto"/>
              <w:ind w:left="714" w:hanging="357"/>
              <w:rPr>
                <w:iCs/>
                <w:sz w:val="20"/>
                <w:szCs w:val="20"/>
              </w:rPr>
            </w:pPr>
            <w:r w:rsidRPr="001547DE">
              <w:rPr>
                <w:iCs/>
                <w:sz w:val="20"/>
                <w:szCs w:val="20"/>
              </w:rPr>
              <w:t>What is the Australian Curriculum and current research telling us?</w:t>
            </w:r>
          </w:p>
          <w:p w14:paraId="11401E6E" w14:textId="77777777" w:rsidR="00560D7E" w:rsidRPr="001547DE" w:rsidRDefault="00560D7E" w:rsidP="00B82239">
            <w:pPr>
              <w:pStyle w:val="ListParagraph"/>
              <w:numPr>
                <w:ilvl w:val="0"/>
                <w:numId w:val="8"/>
              </w:numPr>
              <w:spacing w:line="360" w:lineRule="auto"/>
              <w:ind w:left="714" w:hanging="357"/>
              <w:rPr>
                <w:iCs/>
                <w:sz w:val="20"/>
                <w:szCs w:val="20"/>
              </w:rPr>
            </w:pPr>
            <w:r w:rsidRPr="001547DE">
              <w:rPr>
                <w:iCs/>
                <w:sz w:val="20"/>
                <w:szCs w:val="20"/>
              </w:rPr>
              <w:t>The  beli</w:t>
            </w:r>
            <w:r w:rsidRPr="001547DE">
              <w:rPr>
                <w:bCs/>
                <w:sz w:val="20"/>
                <w:szCs w:val="20"/>
              </w:rPr>
              <w:t>efs underpinning how we organize for learning</w:t>
            </w:r>
          </w:p>
          <w:p w14:paraId="63DC162F" w14:textId="77777777" w:rsidR="00560D7E" w:rsidRPr="001547DE" w:rsidRDefault="00560D7E" w:rsidP="00B82239">
            <w:pPr>
              <w:pStyle w:val="ListParagraph"/>
              <w:numPr>
                <w:ilvl w:val="0"/>
                <w:numId w:val="8"/>
              </w:numPr>
              <w:spacing w:line="360" w:lineRule="auto"/>
              <w:ind w:left="714" w:hanging="357"/>
              <w:rPr>
                <w:iCs/>
                <w:sz w:val="20"/>
                <w:szCs w:val="20"/>
              </w:rPr>
            </w:pPr>
            <w:r w:rsidRPr="001547DE">
              <w:rPr>
                <w:bCs/>
                <w:sz w:val="20"/>
                <w:szCs w:val="20"/>
              </w:rPr>
              <w:t>Are we ‘doing writing’ or actually teaching the writer?’</w:t>
            </w:r>
          </w:p>
          <w:p w14:paraId="0D4BFA12"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Introduction to Writers Notebooks – the key to an independent routine!</w:t>
            </w:r>
          </w:p>
          <w:p w14:paraId="36C534B8"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Harnessing thinking from Inquiry units, Language Experience, Investigations</w:t>
            </w:r>
          </w:p>
          <w:p w14:paraId="468448D1"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Structure of a Writing session – every minute is a treasure!</w:t>
            </w:r>
          </w:p>
          <w:p w14:paraId="5BEA48D3"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Establishing expectations and routines so writers are not dependent on the teacher</w:t>
            </w:r>
          </w:p>
          <w:p w14:paraId="45F8AAC2"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Classroom Resources that make a difference</w:t>
            </w:r>
          </w:p>
          <w:p w14:paraId="6FBBA1BA"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The place of Focus Group Teaching – needs based</w:t>
            </w:r>
          </w:p>
          <w:p w14:paraId="0C3840D4"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Importance of teacher monitoring – systems in place</w:t>
            </w:r>
          </w:p>
          <w:p w14:paraId="651BB9FD"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Structuring conferences in a manageable way</w:t>
            </w:r>
          </w:p>
          <w:p w14:paraId="73BB08DB" w14:textId="77777777" w:rsidR="00560D7E" w:rsidRPr="001547DE" w:rsidRDefault="00560D7E" w:rsidP="00B82239">
            <w:pPr>
              <w:pStyle w:val="ListParagraph"/>
              <w:numPr>
                <w:ilvl w:val="0"/>
                <w:numId w:val="8"/>
              </w:numPr>
              <w:spacing w:line="360" w:lineRule="auto"/>
              <w:ind w:left="714" w:hanging="357"/>
              <w:rPr>
                <w:bCs/>
                <w:sz w:val="20"/>
                <w:szCs w:val="20"/>
              </w:rPr>
            </w:pPr>
            <w:r w:rsidRPr="001547DE">
              <w:rPr>
                <w:bCs/>
                <w:sz w:val="20"/>
                <w:szCs w:val="20"/>
              </w:rPr>
              <w:t>Conferences are the key to improving writing – feedback that helps children to help themselves</w:t>
            </w:r>
          </w:p>
          <w:p w14:paraId="694FB39D" w14:textId="55DBAB7B" w:rsidR="00560D7E" w:rsidRDefault="00560D7E" w:rsidP="00B82239">
            <w:pPr>
              <w:pStyle w:val="ListParagraph"/>
              <w:numPr>
                <w:ilvl w:val="0"/>
                <w:numId w:val="8"/>
              </w:numPr>
              <w:spacing w:line="360" w:lineRule="auto"/>
              <w:ind w:left="714" w:hanging="357"/>
              <w:rPr>
                <w:bCs/>
                <w:sz w:val="20"/>
                <w:szCs w:val="20"/>
              </w:rPr>
            </w:pPr>
            <w:r w:rsidRPr="001547DE">
              <w:rPr>
                <w:bCs/>
                <w:sz w:val="20"/>
                <w:szCs w:val="20"/>
              </w:rPr>
              <w:t>How conferences vary from Year 2 to Year 6</w:t>
            </w:r>
          </w:p>
          <w:p w14:paraId="674E7ADA" w14:textId="23B12244" w:rsidR="001547DE" w:rsidRPr="001547DE" w:rsidRDefault="001547DE" w:rsidP="00B82239">
            <w:pPr>
              <w:pStyle w:val="ListParagraph"/>
              <w:numPr>
                <w:ilvl w:val="0"/>
                <w:numId w:val="8"/>
              </w:numPr>
              <w:spacing w:line="360" w:lineRule="auto"/>
              <w:ind w:left="714" w:hanging="357"/>
              <w:rPr>
                <w:bCs/>
                <w:sz w:val="20"/>
                <w:szCs w:val="20"/>
              </w:rPr>
            </w:pPr>
            <w:r>
              <w:rPr>
                <w:bCs/>
                <w:sz w:val="20"/>
                <w:szCs w:val="20"/>
              </w:rPr>
              <w:t>A scaffold to help teachers prepare for conference</w:t>
            </w:r>
          </w:p>
          <w:p w14:paraId="2FA3950D" w14:textId="092310AD" w:rsidR="001547DE" w:rsidRPr="001547DE" w:rsidRDefault="001547DE" w:rsidP="001547DE">
            <w:pPr>
              <w:spacing w:after="60"/>
              <w:rPr>
                <w:rFonts w:ascii="Calibri" w:hAnsi="Calibri" w:cs="Arial"/>
                <w:b/>
                <w:sz w:val="28"/>
                <w:szCs w:val="28"/>
              </w:rPr>
            </w:pPr>
          </w:p>
        </w:tc>
      </w:tr>
      <w:tr w:rsidR="000012FA" w14:paraId="3DEDC55B" w14:textId="77777777" w:rsidTr="000012FA">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B7FAF3" w14:textId="43E4402C" w:rsidR="006C5AF0" w:rsidRDefault="00AA0F3A" w:rsidP="006C5AF0">
            <w:pPr>
              <w:jc w:val="center"/>
              <w:rPr>
                <w:b/>
                <w:bCs/>
                <w:sz w:val="28"/>
                <w:szCs w:val="28"/>
              </w:rPr>
            </w:pPr>
            <w:r>
              <w:br w:type="page"/>
            </w:r>
            <w:r w:rsidR="006C5AF0" w:rsidRPr="002673FE">
              <w:rPr>
                <w:b/>
                <w:bCs/>
                <w:sz w:val="28"/>
                <w:szCs w:val="28"/>
              </w:rPr>
              <w:t xml:space="preserve">THE JOY OF </w:t>
            </w:r>
            <w:r w:rsidR="00017460">
              <w:rPr>
                <w:b/>
                <w:bCs/>
                <w:sz w:val="28"/>
                <w:szCs w:val="28"/>
              </w:rPr>
              <w:t xml:space="preserve">TEACHING </w:t>
            </w:r>
            <w:r w:rsidR="006C5AF0" w:rsidRPr="002673FE">
              <w:rPr>
                <w:b/>
                <w:bCs/>
                <w:sz w:val="28"/>
                <w:szCs w:val="28"/>
              </w:rPr>
              <w:t>WRITING</w:t>
            </w:r>
            <w:r w:rsidR="006C5AF0">
              <w:rPr>
                <w:b/>
                <w:bCs/>
                <w:sz w:val="28"/>
                <w:szCs w:val="28"/>
              </w:rPr>
              <w:t xml:space="preserve"> </w:t>
            </w:r>
          </w:p>
          <w:p w14:paraId="4A23118C" w14:textId="7D4A0D66" w:rsidR="006C5AF0" w:rsidRPr="002673FE" w:rsidRDefault="006C5AF0" w:rsidP="006C5AF0">
            <w:pPr>
              <w:jc w:val="center"/>
              <w:rPr>
                <w:b/>
                <w:bCs/>
                <w:sz w:val="28"/>
                <w:szCs w:val="28"/>
              </w:rPr>
            </w:pPr>
            <w:r>
              <w:rPr>
                <w:b/>
                <w:bCs/>
                <w:sz w:val="28"/>
                <w:szCs w:val="28"/>
              </w:rPr>
              <w:t>-</w:t>
            </w:r>
            <w:r w:rsidRPr="002673FE">
              <w:rPr>
                <w:b/>
                <w:bCs/>
                <w:sz w:val="28"/>
                <w:szCs w:val="28"/>
              </w:rPr>
              <w:t xml:space="preserve"> </w:t>
            </w:r>
            <w:r w:rsidR="00017460">
              <w:rPr>
                <w:b/>
                <w:bCs/>
                <w:sz w:val="28"/>
                <w:szCs w:val="28"/>
              </w:rPr>
              <w:t xml:space="preserve">Teaching and Learning with Young </w:t>
            </w:r>
            <w:r w:rsidR="007402F6">
              <w:rPr>
                <w:b/>
                <w:bCs/>
                <w:sz w:val="28"/>
                <w:szCs w:val="28"/>
              </w:rPr>
              <w:t>Writers</w:t>
            </w:r>
          </w:p>
          <w:p w14:paraId="3E650D76" w14:textId="77777777" w:rsidR="006C5AF0" w:rsidRDefault="006C5AF0" w:rsidP="006C5AF0">
            <w:pPr>
              <w:rPr>
                <w:b/>
                <w:bCs/>
                <w:sz w:val="24"/>
                <w:szCs w:val="24"/>
              </w:rPr>
            </w:pPr>
          </w:p>
          <w:p w14:paraId="0908CC7E" w14:textId="5097FB88" w:rsidR="000012FA" w:rsidRPr="00DA75BF" w:rsidRDefault="006C5AF0" w:rsidP="00431344">
            <w:pPr>
              <w:jc w:val="center"/>
              <w:rPr>
                <w:rFonts w:ascii="Calibri" w:hAnsi="Calibri" w:cs="Arial"/>
                <w:b/>
                <w:sz w:val="28"/>
                <w:szCs w:val="28"/>
              </w:rPr>
            </w:pPr>
            <w:r w:rsidRPr="00980D31">
              <w:rPr>
                <w:b/>
                <w:bCs/>
                <w:sz w:val="24"/>
                <w:szCs w:val="24"/>
              </w:rPr>
              <w:t>Presented by Deb Sukarna for Foundation to Year 2 Teachers</w:t>
            </w: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7805A0" w14:textId="5177E43E" w:rsidR="000012FA" w:rsidRDefault="000012FA" w:rsidP="000012FA">
            <w:pPr>
              <w:jc w:val="center"/>
              <w:rPr>
                <w:b/>
                <w:sz w:val="24"/>
                <w:szCs w:val="24"/>
              </w:rPr>
            </w:pPr>
            <w:r>
              <w:rPr>
                <w:b/>
                <w:sz w:val="24"/>
                <w:szCs w:val="24"/>
              </w:rPr>
              <w:t>Tuesday 19 October</w:t>
            </w:r>
          </w:p>
          <w:p w14:paraId="520AD86C" w14:textId="08EFB4A5" w:rsidR="000012FA" w:rsidRDefault="000012FA" w:rsidP="000012FA">
            <w:pPr>
              <w:jc w:val="center"/>
              <w:rPr>
                <w:b/>
                <w:sz w:val="24"/>
                <w:szCs w:val="24"/>
              </w:rPr>
            </w:pPr>
            <w:r w:rsidRPr="00834950">
              <w:rPr>
                <w:b/>
                <w:sz w:val="24"/>
                <w:szCs w:val="24"/>
              </w:rPr>
              <w:t>9:15am – 3:15pm</w:t>
            </w:r>
          </w:p>
          <w:p w14:paraId="6EF1DFCD" w14:textId="5023AEB6" w:rsidR="007402F6" w:rsidRDefault="007402F6" w:rsidP="000012FA">
            <w:pPr>
              <w:jc w:val="center"/>
              <w:rPr>
                <w:b/>
                <w:sz w:val="24"/>
                <w:szCs w:val="24"/>
              </w:rPr>
            </w:pPr>
          </w:p>
          <w:p w14:paraId="03F2640C" w14:textId="2E971754" w:rsidR="007402F6" w:rsidRDefault="0045081A" w:rsidP="000012FA">
            <w:pPr>
              <w:jc w:val="center"/>
              <w:rPr>
                <w:b/>
                <w:sz w:val="24"/>
                <w:szCs w:val="24"/>
              </w:rPr>
            </w:pPr>
            <w:r>
              <w:rPr>
                <w:b/>
                <w:sz w:val="24"/>
                <w:szCs w:val="24"/>
              </w:rPr>
              <w:t>ONLINE</w:t>
            </w:r>
          </w:p>
          <w:p w14:paraId="750E3AAC" w14:textId="7F7BF8F5" w:rsidR="000012FA" w:rsidRPr="00DA75BF" w:rsidRDefault="000012FA" w:rsidP="000012FA">
            <w:pPr>
              <w:jc w:val="center"/>
              <w:rPr>
                <w:rFonts w:ascii="Calibri" w:hAnsi="Calibri" w:cs="Arial"/>
                <w:b/>
                <w:sz w:val="28"/>
                <w:szCs w:val="28"/>
              </w:rPr>
            </w:pPr>
          </w:p>
        </w:tc>
      </w:tr>
      <w:tr w:rsidR="000012FA" w14:paraId="3A9DBE23"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6244CAFA" w14:textId="77777777" w:rsidR="0074504C" w:rsidRDefault="0074504C" w:rsidP="00C37EEC">
            <w:pPr>
              <w:pStyle w:val="ListParagraph"/>
              <w:spacing w:after="80"/>
              <w:ind w:left="0"/>
              <w:contextualSpacing w:val="0"/>
              <w:jc w:val="both"/>
              <w:rPr>
                <w:rFonts w:cs="Arial"/>
                <w:bCs/>
                <w:i/>
                <w:iCs/>
              </w:rPr>
            </w:pPr>
          </w:p>
          <w:p w14:paraId="69B925BA" w14:textId="1384A1ED" w:rsidR="00F10C41" w:rsidRPr="00431344" w:rsidRDefault="00F10C41" w:rsidP="00C37EEC">
            <w:pPr>
              <w:pStyle w:val="ListParagraph"/>
              <w:spacing w:after="80"/>
              <w:ind w:left="0"/>
              <w:contextualSpacing w:val="0"/>
              <w:jc w:val="both"/>
              <w:rPr>
                <w:rFonts w:cs="Arial"/>
                <w:bCs/>
                <w:i/>
                <w:iCs/>
                <w:sz w:val="20"/>
                <w:szCs w:val="20"/>
              </w:rPr>
            </w:pPr>
            <w:r w:rsidRPr="00431344">
              <w:rPr>
                <w:rFonts w:cs="Arial"/>
                <w:bCs/>
                <w:i/>
                <w:iCs/>
                <w:sz w:val="20"/>
                <w:szCs w:val="20"/>
              </w:rPr>
              <w:t>There is nothing more joyful than being with a young child as they compose and think out loud on paper – through writing, scribble, drawing.  We need to organise our classrooms, so we are with young children as they are writing.  We need to observe their writing behaviour and interact with them as they write.  The seminar will show how we do this in a structured and systematic way that is manageable for teachers. Monitoring progress, using Developmental Writing Indicators, is built into daily writing sessions.</w:t>
            </w:r>
          </w:p>
          <w:p w14:paraId="7EE933EC"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bCs/>
                <w:sz w:val="20"/>
                <w:szCs w:val="20"/>
              </w:rPr>
              <w:t>What does current research tell us?</w:t>
            </w:r>
          </w:p>
          <w:p w14:paraId="5379DF64"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bCs/>
                <w:sz w:val="20"/>
                <w:szCs w:val="20"/>
              </w:rPr>
              <w:t>The importance of oral language in Writers Workshop</w:t>
            </w:r>
          </w:p>
          <w:p w14:paraId="057BE682"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sz w:val="20"/>
                <w:szCs w:val="20"/>
              </w:rPr>
              <w:t>Developmental stages of writing – writing indicators to help guide</w:t>
            </w:r>
          </w:p>
          <w:p w14:paraId="7D46C145"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sz w:val="20"/>
                <w:szCs w:val="20"/>
              </w:rPr>
              <w:t xml:space="preserve">Building schema through Writers Notebook, Language Experience, Inquiry, Investigation, </w:t>
            </w:r>
            <w:r w:rsidRPr="00431344">
              <w:rPr>
                <w:rFonts w:cs="Arial"/>
                <w:sz w:val="20"/>
                <w:szCs w:val="20"/>
              </w:rPr>
              <w:br/>
              <w:t>Development Play</w:t>
            </w:r>
          </w:p>
          <w:p w14:paraId="1E716F2D"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sz w:val="20"/>
                <w:szCs w:val="20"/>
              </w:rPr>
              <w:t>Organisation of a Writing Session – so we teach, rather than manage</w:t>
            </w:r>
          </w:p>
          <w:p w14:paraId="00C2D59D"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sz w:val="20"/>
                <w:szCs w:val="20"/>
              </w:rPr>
              <w:t>Conferencing with young children – structure, purpose, focus</w:t>
            </w:r>
          </w:p>
          <w:p w14:paraId="4D89875B"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sz w:val="20"/>
                <w:szCs w:val="20"/>
              </w:rPr>
              <w:t>Importance of Focus Group Teaching – needs based</w:t>
            </w:r>
          </w:p>
          <w:p w14:paraId="301A850E"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sz w:val="20"/>
                <w:szCs w:val="20"/>
              </w:rPr>
              <w:t>Establishing independent routines – helping young writers self-regulate</w:t>
            </w:r>
          </w:p>
          <w:p w14:paraId="046F249C"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bCs/>
                <w:sz w:val="20"/>
                <w:szCs w:val="20"/>
              </w:rPr>
              <w:t>Interactive writing, shared writing, guided writing, modelled writing – components of a writing program</w:t>
            </w:r>
          </w:p>
          <w:p w14:paraId="36DC22D4" w14:textId="77777777" w:rsidR="00F10C41" w:rsidRPr="00431344" w:rsidRDefault="00F10C41" w:rsidP="00B82239">
            <w:pPr>
              <w:pStyle w:val="ListParagraph"/>
              <w:numPr>
                <w:ilvl w:val="0"/>
                <w:numId w:val="3"/>
              </w:numPr>
              <w:spacing w:after="120"/>
              <w:ind w:left="879" w:hanging="284"/>
              <w:contextualSpacing w:val="0"/>
              <w:rPr>
                <w:rFonts w:cs="Arial"/>
                <w:b/>
                <w:sz w:val="20"/>
                <w:szCs w:val="20"/>
              </w:rPr>
            </w:pPr>
            <w:r w:rsidRPr="00431344">
              <w:rPr>
                <w:rFonts w:cs="Arial"/>
                <w:bCs/>
                <w:sz w:val="20"/>
                <w:szCs w:val="20"/>
              </w:rPr>
              <w:t>Natural links with reading, spelling and writing</w:t>
            </w:r>
          </w:p>
          <w:p w14:paraId="0360FB85" w14:textId="3A62BA38" w:rsidR="00C37EEC" w:rsidRPr="00DA75BF" w:rsidRDefault="00F10C41" w:rsidP="00B82239">
            <w:pPr>
              <w:pStyle w:val="ListParagraph"/>
              <w:numPr>
                <w:ilvl w:val="0"/>
                <w:numId w:val="3"/>
              </w:numPr>
              <w:spacing w:after="120"/>
              <w:ind w:left="879" w:hanging="283"/>
              <w:contextualSpacing w:val="0"/>
              <w:rPr>
                <w:rFonts w:ascii="Calibri" w:hAnsi="Calibri" w:cs="Arial"/>
                <w:b/>
                <w:sz w:val="28"/>
                <w:szCs w:val="28"/>
              </w:rPr>
            </w:pPr>
            <w:r w:rsidRPr="00431344">
              <w:rPr>
                <w:rFonts w:cs="Arial"/>
                <w:sz w:val="20"/>
                <w:szCs w:val="20"/>
              </w:rPr>
              <w:t>Monitoring and reporting on progress</w:t>
            </w:r>
          </w:p>
        </w:tc>
      </w:tr>
      <w:tr w:rsidR="000012FA" w14:paraId="0216E550" w14:textId="77777777" w:rsidTr="00822907">
        <w:tc>
          <w:tcPr>
            <w:tcW w:w="750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6E3FAF" w14:textId="3D277D52" w:rsidR="00822907" w:rsidRDefault="00822907" w:rsidP="00822907">
            <w:pPr>
              <w:jc w:val="center"/>
              <w:rPr>
                <w:b/>
                <w:bCs/>
                <w:sz w:val="28"/>
                <w:szCs w:val="28"/>
              </w:rPr>
            </w:pPr>
            <w:r w:rsidRPr="0040717D">
              <w:rPr>
                <w:b/>
                <w:bCs/>
                <w:sz w:val="28"/>
                <w:szCs w:val="28"/>
              </w:rPr>
              <w:lastRenderedPageBreak/>
              <w:t>SPELLING</w:t>
            </w:r>
            <w:r>
              <w:rPr>
                <w:b/>
                <w:bCs/>
                <w:sz w:val="28"/>
                <w:szCs w:val="28"/>
              </w:rPr>
              <w:t xml:space="preserve"> </w:t>
            </w:r>
          </w:p>
          <w:p w14:paraId="218E1C67" w14:textId="4EB86753" w:rsidR="00822907" w:rsidRDefault="007402F6" w:rsidP="00822907">
            <w:pPr>
              <w:jc w:val="center"/>
              <w:rPr>
                <w:b/>
                <w:bCs/>
                <w:color w:val="FF0000"/>
                <w:sz w:val="24"/>
                <w:szCs w:val="24"/>
              </w:rPr>
            </w:pPr>
            <w:r>
              <w:rPr>
                <w:b/>
                <w:bCs/>
                <w:color w:val="FF0000"/>
                <w:sz w:val="24"/>
                <w:szCs w:val="24"/>
              </w:rPr>
              <w:t>(Two</w:t>
            </w:r>
            <w:r w:rsidR="00822907" w:rsidRPr="00DE655A">
              <w:rPr>
                <w:b/>
                <w:bCs/>
                <w:color w:val="FF0000"/>
                <w:sz w:val="24"/>
                <w:szCs w:val="24"/>
              </w:rPr>
              <w:t xml:space="preserve"> Day </w:t>
            </w:r>
            <w:r w:rsidR="005F69C3">
              <w:rPr>
                <w:b/>
                <w:bCs/>
                <w:color w:val="FF0000"/>
                <w:sz w:val="24"/>
                <w:szCs w:val="24"/>
              </w:rPr>
              <w:t>Workshop</w:t>
            </w:r>
            <w:r>
              <w:rPr>
                <w:b/>
                <w:bCs/>
                <w:color w:val="FF0000"/>
                <w:sz w:val="24"/>
                <w:szCs w:val="24"/>
              </w:rPr>
              <w:t>)</w:t>
            </w:r>
          </w:p>
          <w:p w14:paraId="63E470C2" w14:textId="5C29EDB1" w:rsidR="00822907" w:rsidRDefault="00822907" w:rsidP="00822907">
            <w:pPr>
              <w:jc w:val="center"/>
              <w:rPr>
                <w:b/>
                <w:bCs/>
                <w:color w:val="FF0000"/>
                <w:sz w:val="24"/>
                <w:szCs w:val="24"/>
              </w:rPr>
            </w:pPr>
          </w:p>
          <w:p w14:paraId="3FE542BD" w14:textId="79B5DACE" w:rsidR="000012FA" w:rsidRPr="00DA75BF" w:rsidRDefault="00C37EEC" w:rsidP="00431344">
            <w:pPr>
              <w:jc w:val="center"/>
              <w:rPr>
                <w:rFonts w:ascii="Calibri" w:hAnsi="Calibri" w:cs="Arial"/>
                <w:b/>
                <w:sz w:val="28"/>
                <w:szCs w:val="28"/>
              </w:rPr>
            </w:pPr>
            <w:r w:rsidRPr="00017460">
              <w:rPr>
                <w:b/>
                <w:bCs/>
                <w:sz w:val="24"/>
                <w:szCs w:val="24"/>
              </w:rPr>
              <w:t>Presented by Deb Sukarna for Foundation to Year 6 Teachers</w:t>
            </w:r>
          </w:p>
        </w:tc>
        <w:tc>
          <w:tcPr>
            <w:tcW w:w="29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E5FB0D" w14:textId="4C627F2E" w:rsidR="00822907" w:rsidRDefault="00822907" w:rsidP="00822907">
            <w:pPr>
              <w:jc w:val="center"/>
              <w:rPr>
                <w:b/>
                <w:sz w:val="24"/>
                <w:szCs w:val="24"/>
              </w:rPr>
            </w:pPr>
            <w:r>
              <w:rPr>
                <w:b/>
                <w:sz w:val="24"/>
                <w:szCs w:val="24"/>
              </w:rPr>
              <w:t>Fri 5 No</w:t>
            </w:r>
            <w:r w:rsidR="00431344">
              <w:rPr>
                <w:b/>
                <w:sz w:val="24"/>
                <w:szCs w:val="24"/>
              </w:rPr>
              <w:t xml:space="preserve">v &amp; </w:t>
            </w:r>
            <w:r>
              <w:rPr>
                <w:b/>
                <w:sz w:val="24"/>
                <w:szCs w:val="24"/>
              </w:rPr>
              <w:t>Wed 10 Nov</w:t>
            </w:r>
          </w:p>
          <w:p w14:paraId="529F3828" w14:textId="1BA44F65" w:rsidR="000012FA" w:rsidRDefault="00822907" w:rsidP="006B5C6A">
            <w:pPr>
              <w:jc w:val="center"/>
              <w:rPr>
                <w:b/>
                <w:sz w:val="24"/>
                <w:szCs w:val="24"/>
              </w:rPr>
            </w:pPr>
            <w:r w:rsidRPr="00834950">
              <w:rPr>
                <w:b/>
                <w:sz w:val="24"/>
                <w:szCs w:val="24"/>
              </w:rPr>
              <w:t>9:15am – 3:15pm</w:t>
            </w:r>
          </w:p>
          <w:p w14:paraId="1D7A90EF" w14:textId="3217FA09" w:rsidR="00394B83" w:rsidRPr="00DA75BF" w:rsidRDefault="007402F6" w:rsidP="00FF3DBF">
            <w:pPr>
              <w:jc w:val="center"/>
              <w:rPr>
                <w:rFonts w:ascii="Calibri" w:hAnsi="Calibri" w:cs="Arial"/>
                <w:b/>
                <w:sz w:val="28"/>
                <w:szCs w:val="28"/>
              </w:rPr>
            </w:pPr>
            <w:r>
              <w:rPr>
                <w:rFonts w:ascii="Calibri" w:hAnsi="Calibri"/>
                <w:b/>
                <w:sz w:val="24"/>
                <w:szCs w:val="24"/>
              </w:rPr>
              <w:t>ONLINE</w:t>
            </w:r>
            <w:r w:rsidR="00FF3DBF">
              <w:rPr>
                <w:rFonts w:ascii="Calibri" w:hAnsi="Calibri"/>
                <w:b/>
                <w:sz w:val="24"/>
                <w:szCs w:val="24"/>
              </w:rPr>
              <w:t xml:space="preserve">  </w:t>
            </w:r>
            <w:r w:rsidR="00394B83" w:rsidRPr="00036DD7">
              <w:rPr>
                <w:b/>
                <w:bCs/>
                <w:caps/>
                <w:color w:val="FF0000"/>
                <w:sz w:val="28"/>
                <w:szCs w:val="28"/>
              </w:rPr>
              <w:t>NEW</w:t>
            </w:r>
          </w:p>
        </w:tc>
      </w:tr>
      <w:tr w:rsidR="000012FA" w:rsidRPr="00431344" w14:paraId="20403753" w14:textId="77777777" w:rsidTr="00FB7F7C">
        <w:tc>
          <w:tcPr>
            <w:tcW w:w="10427" w:type="dxa"/>
            <w:gridSpan w:val="2"/>
            <w:tcBorders>
              <w:top w:val="single" w:sz="4" w:space="0" w:color="auto"/>
              <w:left w:val="single" w:sz="4" w:space="0" w:color="auto"/>
              <w:bottom w:val="single" w:sz="4" w:space="0" w:color="auto"/>
              <w:right w:val="single" w:sz="4" w:space="0" w:color="auto"/>
            </w:tcBorders>
            <w:shd w:val="clear" w:color="auto" w:fill="auto"/>
          </w:tcPr>
          <w:p w14:paraId="1458E16F" w14:textId="77777777" w:rsidR="00F10C41" w:rsidRPr="00431344" w:rsidRDefault="00F10C41" w:rsidP="00431344">
            <w:pPr>
              <w:rPr>
                <w:rFonts w:cstheme="minorHAnsi"/>
                <w:i/>
                <w:iCs/>
                <w:sz w:val="20"/>
                <w:szCs w:val="20"/>
              </w:rPr>
            </w:pPr>
          </w:p>
          <w:p w14:paraId="54617C7F" w14:textId="0A453CEF" w:rsidR="00036DD7" w:rsidRPr="00431344" w:rsidRDefault="00F10C41" w:rsidP="00431344">
            <w:pPr>
              <w:jc w:val="both"/>
              <w:rPr>
                <w:rFonts w:cstheme="minorHAnsi"/>
                <w:i/>
                <w:iCs/>
                <w:sz w:val="20"/>
                <w:szCs w:val="20"/>
              </w:rPr>
            </w:pPr>
            <w:r w:rsidRPr="00431344">
              <w:rPr>
                <w:rFonts w:cstheme="minorHAnsi"/>
                <w:i/>
                <w:iCs/>
                <w:sz w:val="20"/>
                <w:szCs w:val="20"/>
              </w:rPr>
              <w:t xml:space="preserve">This </w:t>
            </w:r>
            <w:r w:rsidR="0085284D" w:rsidRPr="00431344">
              <w:rPr>
                <w:rFonts w:cstheme="minorHAnsi"/>
                <w:i/>
                <w:iCs/>
                <w:sz w:val="20"/>
                <w:szCs w:val="20"/>
              </w:rPr>
              <w:t>two-day</w:t>
            </w:r>
            <w:r w:rsidRPr="00431344">
              <w:rPr>
                <w:rFonts w:cstheme="minorHAnsi"/>
                <w:i/>
                <w:iCs/>
                <w:sz w:val="20"/>
                <w:szCs w:val="20"/>
              </w:rPr>
              <w:t xml:space="preserve"> </w:t>
            </w:r>
            <w:r w:rsidR="005F69C3" w:rsidRPr="00431344">
              <w:rPr>
                <w:rFonts w:cstheme="minorHAnsi"/>
                <w:i/>
                <w:iCs/>
                <w:sz w:val="20"/>
                <w:szCs w:val="20"/>
              </w:rPr>
              <w:t>seminar</w:t>
            </w:r>
            <w:r w:rsidRPr="00431344">
              <w:rPr>
                <w:rFonts w:cstheme="minorHAnsi"/>
                <w:i/>
                <w:iCs/>
                <w:sz w:val="20"/>
                <w:szCs w:val="20"/>
              </w:rPr>
              <w:t xml:space="preserve"> will allow for a deeper look at the </w:t>
            </w:r>
            <w:r w:rsidR="007402F6" w:rsidRPr="00431344">
              <w:rPr>
                <w:rFonts w:cstheme="minorHAnsi"/>
                <w:i/>
                <w:iCs/>
                <w:sz w:val="20"/>
                <w:szCs w:val="20"/>
              </w:rPr>
              <w:t>t</w:t>
            </w:r>
            <w:r w:rsidRPr="00431344">
              <w:rPr>
                <w:rFonts w:cstheme="minorHAnsi"/>
                <w:i/>
                <w:iCs/>
                <w:sz w:val="20"/>
                <w:szCs w:val="20"/>
              </w:rPr>
              <w:t xml:space="preserve">eaching of Spelling and the current research that </w:t>
            </w:r>
            <w:r w:rsidR="001B79EE" w:rsidRPr="00431344">
              <w:rPr>
                <w:rFonts w:cstheme="minorHAnsi"/>
                <w:i/>
                <w:iCs/>
                <w:sz w:val="20"/>
                <w:szCs w:val="20"/>
              </w:rPr>
              <w:t xml:space="preserve">needs to </w:t>
            </w:r>
            <w:r w:rsidRPr="00431344">
              <w:rPr>
                <w:rFonts w:cstheme="minorHAnsi"/>
                <w:i/>
                <w:iCs/>
                <w:sz w:val="20"/>
                <w:szCs w:val="20"/>
              </w:rPr>
              <w:t>underpin and guide our classroom practice. Spelling is a complex process</w:t>
            </w:r>
            <w:r w:rsidR="001B79EE" w:rsidRPr="00431344">
              <w:rPr>
                <w:rFonts w:cstheme="minorHAnsi"/>
                <w:i/>
                <w:iCs/>
                <w:sz w:val="20"/>
                <w:szCs w:val="20"/>
              </w:rPr>
              <w:t>,</w:t>
            </w:r>
            <w:r w:rsidRPr="00431344">
              <w:rPr>
                <w:rFonts w:cstheme="minorHAnsi"/>
                <w:i/>
                <w:iCs/>
                <w:sz w:val="20"/>
                <w:szCs w:val="20"/>
              </w:rPr>
              <w:t xml:space="preserve"> that has often been simplified into programs that cherry pick only certain aspects of it. The teaching of Spelling can easily become activities that are </w:t>
            </w:r>
            <w:r w:rsidR="0085284D" w:rsidRPr="00431344">
              <w:rPr>
                <w:rFonts w:cstheme="minorHAnsi"/>
                <w:i/>
                <w:iCs/>
                <w:sz w:val="20"/>
                <w:szCs w:val="20"/>
              </w:rPr>
              <w:t>done,</w:t>
            </w:r>
            <w:r w:rsidRPr="00431344">
              <w:rPr>
                <w:rFonts w:cstheme="minorHAnsi"/>
                <w:i/>
                <w:iCs/>
                <w:sz w:val="20"/>
                <w:szCs w:val="20"/>
              </w:rPr>
              <w:t xml:space="preserve"> or a program worked through, rather than focussing on the actual Speller, the student. </w:t>
            </w:r>
            <w:r w:rsidR="0085284D" w:rsidRPr="00431344">
              <w:rPr>
                <w:rFonts w:cstheme="minorHAnsi"/>
                <w:i/>
                <w:iCs/>
                <w:sz w:val="20"/>
                <w:szCs w:val="20"/>
              </w:rPr>
              <w:t>The whole point of teaching Spelling</w:t>
            </w:r>
            <w:r w:rsidRPr="00431344">
              <w:rPr>
                <w:rFonts w:cstheme="minorHAnsi"/>
                <w:i/>
                <w:iCs/>
                <w:sz w:val="20"/>
                <w:szCs w:val="20"/>
              </w:rPr>
              <w:t xml:space="preserve"> is </w:t>
            </w:r>
            <w:r w:rsidR="00394B83" w:rsidRPr="00431344">
              <w:rPr>
                <w:rFonts w:cstheme="minorHAnsi"/>
                <w:i/>
                <w:iCs/>
                <w:sz w:val="20"/>
                <w:szCs w:val="20"/>
              </w:rPr>
              <w:t xml:space="preserve">for </w:t>
            </w:r>
            <w:r w:rsidRPr="00431344">
              <w:rPr>
                <w:rFonts w:cstheme="minorHAnsi"/>
                <w:i/>
                <w:iCs/>
                <w:sz w:val="20"/>
                <w:szCs w:val="20"/>
              </w:rPr>
              <w:t xml:space="preserve">students </w:t>
            </w:r>
            <w:r w:rsidR="00394B83" w:rsidRPr="00431344">
              <w:rPr>
                <w:rFonts w:cstheme="minorHAnsi"/>
                <w:i/>
                <w:iCs/>
                <w:sz w:val="20"/>
                <w:szCs w:val="20"/>
              </w:rPr>
              <w:t>to</w:t>
            </w:r>
            <w:r w:rsidRPr="00431344">
              <w:rPr>
                <w:rFonts w:cstheme="minorHAnsi"/>
                <w:i/>
                <w:iCs/>
                <w:sz w:val="20"/>
                <w:szCs w:val="20"/>
              </w:rPr>
              <w:t xml:space="preserve"> </w:t>
            </w:r>
            <w:r w:rsidR="001B79EE" w:rsidRPr="00431344">
              <w:rPr>
                <w:rFonts w:cstheme="minorHAnsi"/>
                <w:i/>
                <w:iCs/>
                <w:sz w:val="20"/>
                <w:szCs w:val="20"/>
              </w:rPr>
              <w:t>have</w:t>
            </w:r>
            <w:r w:rsidRPr="00431344">
              <w:rPr>
                <w:rFonts w:cstheme="minorHAnsi"/>
                <w:i/>
                <w:iCs/>
                <w:sz w:val="20"/>
                <w:szCs w:val="20"/>
              </w:rPr>
              <w:t xml:space="preserve">  knowledge and strategies they can draw on when they need </w:t>
            </w:r>
            <w:r w:rsidR="004373BC" w:rsidRPr="00431344">
              <w:rPr>
                <w:rFonts w:cstheme="minorHAnsi"/>
                <w:i/>
                <w:iCs/>
                <w:sz w:val="20"/>
                <w:szCs w:val="20"/>
              </w:rPr>
              <w:t xml:space="preserve">to spell a word when writing and proofreading. A Spelling program with no connection to Writers Workshop </w:t>
            </w:r>
            <w:r w:rsidR="001B79EE" w:rsidRPr="00431344">
              <w:rPr>
                <w:rFonts w:cstheme="minorHAnsi"/>
                <w:i/>
                <w:iCs/>
                <w:sz w:val="20"/>
                <w:szCs w:val="20"/>
              </w:rPr>
              <w:t xml:space="preserve">or any writing task, </w:t>
            </w:r>
            <w:r w:rsidR="004373BC" w:rsidRPr="00431344">
              <w:rPr>
                <w:rFonts w:cstheme="minorHAnsi"/>
                <w:i/>
                <w:iCs/>
                <w:sz w:val="20"/>
                <w:szCs w:val="20"/>
              </w:rPr>
              <w:t>makes no sense.</w:t>
            </w:r>
          </w:p>
          <w:p w14:paraId="11012A6E" w14:textId="77777777" w:rsidR="0085284D" w:rsidRPr="00431344" w:rsidRDefault="0085284D" w:rsidP="00431344">
            <w:pPr>
              <w:jc w:val="center"/>
              <w:rPr>
                <w:rFonts w:cstheme="minorHAnsi"/>
                <w:b/>
                <w:bCs/>
                <w:sz w:val="20"/>
                <w:szCs w:val="20"/>
              </w:rPr>
            </w:pPr>
          </w:p>
          <w:p w14:paraId="0DD2C466" w14:textId="477790BA" w:rsidR="00822907" w:rsidRPr="00431344" w:rsidRDefault="00822907" w:rsidP="00431344">
            <w:pPr>
              <w:rPr>
                <w:rFonts w:cstheme="minorHAnsi"/>
                <w:b/>
                <w:bCs/>
                <w:sz w:val="20"/>
                <w:szCs w:val="20"/>
              </w:rPr>
            </w:pPr>
            <w:r w:rsidRPr="00431344">
              <w:rPr>
                <w:rFonts w:cstheme="minorHAnsi"/>
                <w:b/>
                <w:bCs/>
                <w:sz w:val="20"/>
                <w:szCs w:val="20"/>
              </w:rPr>
              <w:t>Friday 5 November:  Understanding how Children Learn to Spell</w:t>
            </w:r>
          </w:p>
          <w:p w14:paraId="0C4253B6" w14:textId="77777777" w:rsidR="00863B2D" w:rsidRPr="00431344" w:rsidRDefault="00863B2D" w:rsidP="00431344">
            <w:pPr>
              <w:jc w:val="both"/>
              <w:rPr>
                <w:rFonts w:cstheme="minorHAnsi"/>
                <w:i/>
                <w:iCs/>
                <w:sz w:val="20"/>
                <w:szCs w:val="20"/>
              </w:rPr>
            </w:pPr>
            <w:r w:rsidRPr="00431344">
              <w:rPr>
                <w:rFonts w:cstheme="minorHAnsi"/>
                <w:i/>
                <w:iCs/>
                <w:sz w:val="20"/>
                <w:szCs w:val="20"/>
              </w:rPr>
              <w:t xml:space="preserve">Teachers will be introduced to a repertoire approach to teaching Spelling. Understandings as to how children learn how to spell will be clarified, with a focus on English Orthography and the implications for the teaching of phonics and spelling. The importance of children being metacognitive and having the knowledge to help themselves as Spellers will be examined through classroom practice. </w:t>
            </w:r>
          </w:p>
          <w:p w14:paraId="69C533C0" w14:textId="674846FE" w:rsidR="00822907" w:rsidRPr="00431344" w:rsidRDefault="00822907" w:rsidP="00431344">
            <w:pPr>
              <w:jc w:val="both"/>
              <w:rPr>
                <w:rFonts w:cstheme="minorHAnsi"/>
                <w:b/>
                <w:bCs/>
                <w:sz w:val="20"/>
                <w:szCs w:val="20"/>
              </w:rPr>
            </w:pPr>
          </w:p>
          <w:p w14:paraId="1C26682F" w14:textId="77777777" w:rsidR="00F10C41" w:rsidRPr="00431344" w:rsidRDefault="00F10C41" w:rsidP="00431344">
            <w:pPr>
              <w:pStyle w:val="ListParagraph"/>
              <w:numPr>
                <w:ilvl w:val="0"/>
                <w:numId w:val="1"/>
              </w:numPr>
              <w:ind w:left="1015" w:hanging="425"/>
              <w:contextualSpacing w:val="0"/>
              <w:rPr>
                <w:rFonts w:cstheme="minorHAnsi"/>
                <w:b/>
                <w:sz w:val="20"/>
                <w:szCs w:val="20"/>
              </w:rPr>
            </w:pPr>
            <w:r w:rsidRPr="00431344">
              <w:rPr>
                <w:rFonts w:cstheme="minorHAnsi"/>
                <w:bCs/>
                <w:sz w:val="20"/>
                <w:szCs w:val="20"/>
              </w:rPr>
              <w:t>The importance of classroom practice reflecting current literacy research</w:t>
            </w:r>
          </w:p>
          <w:p w14:paraId="08778368"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Understanding English Orthography – implications for teaching phonics and spelling</w:t>
            </w:r>
          </w:p>
          <w:p w14:paraId="6BF8E653"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Word inquiry based on an understanding of how English orthography works</w:t>
            </w:r>
          </w:p>
          <w:p w14:paraId="46A8EB2C" w14:textId="20B998D9"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 xml:space="preserve">Understanding threads of </w:t>
            </w:r>
            <w:r w:rsidR="00863B2D" w:rsidRPr="00431344">
              <w:rPr>
                <w:rFonts w:asciiTheme="minorHAnsi" w:hAnsiTheme="minorHAnsi" w:cstheme="minorHAnsi"/>
                <w:sz w:val="20"/>
              </w:rPr>
              <w:t>S</w:t>
            </w:r>
            <w:r w:rsidRPr="00431344">
              <w:rPr>
                <w:rFonts w:asciiTheme="minorHAnsi" w:hAnsiTheme="minorHAnsi" w:cstheme="minorHAnsi"/>
                <w:sz w:val="20"/>
              </w:rPr>
              <w:t xml:space="preserve">pelling </w:t>
            </w:r>
            <w:r w:rsidR="00863B2D" w:rsidRPr="00431344">
              <w:rPr>
                <w:rFonts w:asciiTheme="minorHAnsi" w:hAnsiTheme="minorHAnsi" w:cstheme="minorHAnsi"/>
                <w:sz w:val="20"/>
              </w:rPr>
              <w:t>K</w:t>
            </w:r>
            <w:r w:rsidRPr="00431344">
              <w:rPr>
                <w:rFonts w:asciiTheme="minorHAnsi" w:hAnsiTheme="minorHAnsi" w:cstheme="minorHAnsi"/>
                <w:sz w:val="20"/>
              </w:rPr>
              <w:t>nowledge that children need to draw on</w:t>
            </w:r>
          </w:p>
          <w:p w14:paraId="5952DBE9"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 xml:space="preserve">Understanding how kids learn to spell – pattern by pattern </w:t>
            </w:r>
            <w:r w:rsidRPr="00431344">
              <w:rPr>
                <w:rFonts w:asciiTheme="minorHAnsi" w:hAnsiTheme="minorHAnsi" w:cstheme="minorHAnsi"/>
                <w:b/>
                <w:bCs/>
                <w:i/>
                <w:sz w:val="20"/>
              </w:rPr>
              <w:t>not</w:t>
            </w:r>
            <w:r w:rsidRPr="00431344">
              <w:rPr>
                <w:rFonts w:asciiTheme="minorHAnsi" w:hAnsiTheme="minorHAnsi" w:cstheme="minorHAnsi"/>
                <w:sz w:val="20"/>
              </w:rPr>
              <w:t xml:space="preserve"> word by word</w:t>
            </w:r>
          </w:p>
          <w:p w14:paraId="08B94343" w14:textId="0140DF2A" w:rsidR="00822907"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Explicitly teaching kids to be strategic spellers</w:t>
            </w:r>
          </w:p>
          <w:p w14:paraId="76CD926F" w14:textId="77777777" w:rsidR="00FF3DBF" w:rsidRPr="00431344" w:rsidRDefault="00FF3DBF" w:rsidP="00431344">
            <w:pPr>
              <w:rPr>
                <w:rFonts w:cstheme="minorHAnsi"/>
                <w:b/>
                <w:bCs/>
                <w:sz w:val="20"/>
                <w:szCs w:val="20"/>
              </w:rPr>
            </w:pPr>
          </w:p>
          <w:p w14:paraId="7071DBB2" w14:textId="58D8386F" w:rsidR="00822907" w:rsidRPr="00431344" w:rsidRDefault="00822907" w:rsidP="00431344">
            <w:pPr>
              <w:rPr>
                <w:rFonts w:cstheme="minorHAnsi"/>
                <w:b/>
                <w:bCs/>
                <w:sz w:val="20"/>
                <w:szCs w:val="20"/>
              </w:rPr>
            </w:pPr>
            <w:r w:rsidRPr="00431344">
              <w:rPr>
                <w:rFonts w:cstheme="minorHAnsi"/>
                <w:b/>
                <w:bCs/>
                <w:sz w:val="20"/>
                <w:szCs w:val="20"/>
              </w:rPr>
              <w:t>Wednesday 10 November:  Planning a Spelling Program -  Analysis of Spelling Errors</w:t>
            </w:r>
          </w:p>
          <w:p w14:paraId="662D03E5" w14:textId="06271271" w:rsidR="00863B2D" w:rsidRPr="00431344" w:rsidRDefault="00863B2D" w:rsidP="00431344">
            <w:pPr>
              <w:jc w:val="both"/>
              <w:rPr>
                <w:rFonts w:cstheme="minorHAnsi"/>
                <w:i/>
                <w:iCs/>
                <w:sz w:val="20"/>
                <w:szCs w:val="20"/>
              </w:rPr>
            </w:pPr>
            <w:r w:rsidRPr="00431344">
              <w:rPr>
                <w:rFonts w:cstheme="minorHAnsi"/>
                <w:i/>
                <w:iCs/>
                <w:sz w:val="20"/>
                <w:szCs w:val="20"/>
              </w:rPr>
              <w:t>This session will draw upon the previous day to outline a simple structure for weekly and daily spelling sessions. A Spelling Menu will be provided which  will assist teachers  with planning for effective teaching of spelling. Links to Writers Workshop and the differentiation of spelling to meet student needs will be covered. Teachers will also be introduced to Spelling Analysis, for students at risk and to monitor progress.</w:t>
            </w:r>
          </w:p>
          <w:p w14:paraId="51019E23" w14:textId="77777777" w:rsidR="00863B2D" w:rsidRPr="00431344" w:rsidRDefault="00863B2D" w:rsidP="00431344">
            <w:pPr>
              <w:rPr>
                <w:rFonts w:cstheme="minorHAnsi"/>
                <w:b/>
                <w:bCs/>
                <w:sz w:val="20"/>
                <w:szCs w:val="20"/>
              </w:rPr>
            </w:pPr>
          </w:p>
          <w:p w14:paraId="13EECF23"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Key principles for guiding teaching and spelling</w:t>
            </w:r>
          </w:p>
          <w:p w14:paraId="4B8D2A36"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A framework for planning –using a spelling menu</w:t>
            </w:r>
          </w:p>
          <w:p w14:paraId="019931D0"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Structure of a spelling session</w:t>
            </w:r>
          </w:p>
          <w:p w14:paraId="6D18A405"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Connecting what is taught in spelling to student writing – the reasons we teach spelling!</w:t>
            </w:r>
          </w:p>
          <w:p w14:paraId="65593B24" w14:textId="77777777" w:rsidR="00F10C41" w:rsidRPr="00431344" w:rsidRDefault="00F10C41" w:rsidP="00431344">
            <w:pPr>
              <w:pStyle w:val="Arial1114"/>
              <w:numPr>
                <w:ilvl w:val="0"/>
                <w:numId w:val="1"/>
              </w:numPr>
              <w:spacing w:line="240" w:lineRule="auto"/>
              <w:ind w:left="1015" w:right="34" w:hanging="425"/>
              <w:rPr>
                <w:rFonts w:asciiTheme="minorHAnsi" w:hAnsiTheme="minorHAnsi" w:cstheme="minorHAnsi"/>
                <w:sz w:val="20"/>
              </w:rPr>
            </w:pPr>
            <w:r w:rsidRPr="00431344">
              <w:rPr>
                <w:rFonts w:asciiTheme="minorHAnsi" w:hAnsiTheme="minorHAnsi" w:cstheme="minorHAnsi"/>
                <w:sz w:val="20"/>
              </w:rPr>
              <w:t>Creating hands on resources for students</w:t>
            </w:r>
          </w:p>
          <w:p w14:paraId="420B31AB" w14:textId="77777777" w:rsidR="006B5C6A" w:rsidRPr="00431344" w:rsidRDefault="00F10C41" w:rsidP="00431344">
            <w:pPr>
              <w:pStyle w:val="Arial1114"/>
              <w:numPr>
                <w:ilvl w:val="0"/>
                <w:numId w:val="1"/>
              </w:numPr>
              <w:spacing w:line="240" w:lineRule="auto"/>
              <w:ind w:left="1015" w:right="34" w:hanging="425"/>
              <w:rPr>
                <w:rFonts w:asciiTheme="minorHAnsi" w:hAnsiTheme="minorHAnsi" w:cstheme="minorHAnsi"/>
                <w:b/>
                <w:sz w:val="20"/>
              </w:rPr>
            </w:pPr>
            <w:r w:rsidRPr="00431344">
              <w:rPr>
                <w:rFonts w:asciiTheme="minorHAnsi" w:hAnsiTheme="minorHAnsi" w:cstheme="minorHAnsi"/>
                <w:sz w:val="20"/>
              </w:rPr>
              <w:t>Spelling lists – which ones ? why? how?</w:t>
            </w:r>
            <w:r w:rsidRPr="00431344">
              <w:rPr>
                <w:rFonts w:asciiTheme="minorHAnsi" w:hAnsiTheme="minorHAnsi" w:cstheme="minorHAnsi"/>
                <w:b/>
                <w:sz w:val="20"/>
              </w:rPr>
              <w:t xml:space="preserve"> </w:t>
            </w:r>
          </w:p>
          <w:p w14:paraId="262CD04F" w14:textId="7A8100DE" w:rsidR="00863B2D" w:rsidRPr="00431344" w:rsidRDefault="00863B2D" w:rsidP="00431344">
            <w:pPr>
              <w:pStyle w:val="Arial1114"/>
              <w:spacing w:line="240" w:lineRule="auto"/>
              <w:ind w:left="1015" w:right="34"/>
              <w:rPr>
                <w:rFonts w:asciiTheme="minorHAnsi" w:hAnsiTheme="minorHAnsi" w:cstheme="minorHAnsi"/>
                <w:b/>
                <w:sz w:val="20"/>
              </w:rPr>
            </w:pPr>
          </w:p>
        </w:tc>
      </w:tr>
    </w:tbl>
    <w:p w14:paraId="16843FFB" w14:textId="43A46B94" w:rsidR="00B82239" w:rsidRDefault="00B82239" w:rsidP="00431344">
      <w:pPr>
        <w:spacing w:after="0" w:line="240" w:lineRule="auto"/>
        <w:rPr>
          <w:rFonts w:cstheme="minorHAnsi"/>
          <w:sz w:val="20"/>
          <w:szCs w:val="20"/>
        </w:rPr>
      </w:pPr>
    </w:p>
    <w:p w14:paraId="15BFF55E" w14:textId="77777777" w:rsidR="00B82239" w:rsidRDefault="00B82239">
      <w:pPr>
        <w:rPr>
          <w:rFonts w:cstheme="minorHAnsi"/>
          <w:sz w:val="20"/>
          <w:szCs w:val="20"/>
        </w:rPr>
      </w:pPr>
      <w:r>
        <w:rPr>
          <w:rFonts w:cstheme="minorHAnsi"/>
          <w:sz w:val="20"/>
          <w:szCs w:val="20"/>
        </w:rPr>
        <w:br w:type="page"/>
      </w:r>
    </w:p>
    <w:p w14:paraId="181DA089" w14:textId="77777777" w:rsidR="00905BA7" w:rsidRPr="00431344" w:rsidRDefault="00905BA7" w:rsidP="00431344">
      <w:pPr>
        <w:spacing w:after="0" w:line="240" w:lineRule="auto"/>
        <w:rPr>
          <w:rFonts w:cstheme="minorHAnsi"/>
          <w:sz w:val="20"/>
          <w:szCs w:val="20"/>
        </w:rPr>
      </w:pPr>
    </w:p>
    <w:tbl>
      <w:tblPr>
        <w:tblStyle w:val="TableGrid"/>
        <w:tblW w:w="10427"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10427"/>
      </w:tblGrid>
      <w:tr w:rsidR="000012FA" w:rsidRPr="00431344" w14:paraId="6E8DC046" w14:textId="77777777" w:rsidTr="00FB7F7C">
        <w:tc>
          <w:tcPr>
            <w:tcW w:w="10427" w:type="dxa"/>
            <w:tcBorders>
              <w:top w:val="single" w:sz="4" w:space="0" w:color="auto"/>
              <w:left w:val="single" w:sz="4" w:space="0" w:color="auto"/>
              <w:bottom w:val="single" w:sz="4" w:space="0" w:color="auto"/>
              <w:right w:val="single" w:sz="4" w:space="0" w:color="auto"/>
            </w:tcBorders>
            <w:shd w:val="clear" w:color="auto" w:fill="auto"/>
          </w:tcPr>
          <w:p w14:paraId="262B501B" w14:textId="7199836B" w:rsidR="0085284D" w:rsidRPr="00431344" w:rsidRDefault="00CB5BA8" w:rsidP="000012FA">
            <w:pPr>
              <w:jc w:val="center"/>
              <w:rPr>
                <w:rFonts w:cstheme="minorHAnsi"/>
                <w:b/>
                <w:sz w:val="20"/>
                <w:szCs w:val="20"/>
              </w:rPr>
            </w:pPr>
            <w:r w:rsidRPr="00431344">
              <w:rPr>
                <w:rFonts w:cstheme="minorHAnsi"/>
                <w:sz w:val="20"/>
                <w:szCs w:val="20"/>
              </w:rPr>
              <w:br w:type="page"/>
            </w:r>
          </w:p>
          <w:p w14:paraId="1F459B55" w14:textId="119F0377" w:rsidR="000012FA" w:rsidRPr="00AB7D2C" w:rsidRDefault="000012FA" w:rsidP="000012FA">
            <w:pPr>
              <w:jc w:val="center"/>
              <w:rPr>
                <w:rFonts w:cstheme="minorHAnsi"/>
                <w:b/>
                <w:sz w:val="24"/>
                <w:szCs w:val="24"/>
              </w:rPr>
            </w:pPr>
            <w:r w:rsidRPr="00AB7D2C">
              <w:rPr>
                <w:rFonts w:cstheme="minorHAnsi"/>
                <w:b/>
                <w:sz w:val="24"/>
                <w:szCs w:val="24"/>
              </w:rPr>
              <w:t>About our Presenter</w:t>
            </w:r>
            <w:r w:rsidRPr="00AB7D2C">
              <w:rPr>
                <w:rFonts w:cstheme="minorHAnsi"/>
                <w:b/>
                <w:sz w:val="24"/>
                <w:szCs w:val="24"/>
              </w:rPr>
              <w:br/>
            </w:r>
          </w:p>
          <w:p w14:paraId="2AF99671" w14:textId="250715E7" w:rsidR="000012FA" w:rsidRPr="00AB7D2C" w:rsidRDefault="000012FA" w:rsidP="000012FA">
            <w:pPr>
              <w:ind w:left="313" w:right="481"/>
              <w:jc w:val="both"/>
              <w:rPr>
                <w:rFonts w:cstheme="minorHAnsi"/>
                <w:iCs/>
              </w:rPr>
            </w:pPr>
            <w:r w:rsidRPr="00AB7D2C">
              <w:rPr>
                <w:rFonts w:cstheme="minorHAnsi"/>
                <w:b/>
              </w:rPr>
              <w:t xml:space="preserve">Deb Sukarna:  </w:t>
            </w:r>
            <w:r w:rsidRPr="00AB7D2C">
              <w:rPr>
                <w:rFonts w:cstheme="minorHAnsi"/>
              </w:rPr>
              <w:t>Deb Sukarna is an Educational Consultant.  She has been a leading educator for 4</w:t>
            </w:r>
            <w:r w:rsidR="00094192">
              <w:rPr>
                <w:rFonts w:cstheme="minorHAnsi"/>
              </w:rPr>
              <w:t>3</w:t>
            </w:r>
            <w:r w:rsidRPr="00AB7D2C">
              <w:rPr>
                <w:rFonts w:cstheme="minorHAnsi"/>
              </w:rPr>
              <w:t xml:space="preserve"> years and </w:t>
            </w:r>
            <w:r w:rsidRPr="00AB7D2C">
              <w:rPr>
                <w:rFonts w:cstheme="minorHAnsi"/>
                <w:iCs/>
                <w:lang w:eastAsia="en-AU"/>
              </w:rPr>
              <w:t xml:space="preserve">has presented professional development programs for State, Catholic and Independent schools. She has worked in the United States and has co-authored </w:t>
            </w:r>
            <w:r w:rsidR="00C27EBA" w:rsidRPr="00AB7D2C">
              <w:rPr>
                <w:rFonts w:cstheme="minorHAnsi"/>
                <w:iCs/>
                <w:lang w:eastAsia="en-AU"/>
              </w:rPr>
              <w:t>several</w:t>
            </w:r>
            <w:r w:rsidRPr="00AB7D2C">
              <w:rPr>
                <w:rFonts w:cstheme="minorHAnsi"/>
                <w:iCs/>
                <w:lang w:eastAsia="en-AU"/>
              </w:rPr>
              <w:t xml:space="preserve"> books on literacy education.  In 2011 Deb was the recipient of the ACEL </w:t>
            </w:r>
            <w:r w:rsidRPr="00AB7D2C">
              <w:rPr>
                <w:rFonts w:cstheme="minorHAnsi"/>
                <w:iCs/>
              </w:rPr>
              <w:t xml:space="preserve">Hedley </w:t>
            </w:r>
            <w:proofErr w:type="spellStart"/>
            <w:r w:rsidRPr="00AB7D2C">
              <w:rPr>
                <w:rFonts w:cstheme="minorHAnsi"/>
                <w:iCs/>
              </w:rPr>
              <w:t>Beare</w:t>
            </w:r>
            <w:proofErr w:type="spellEnd"/>
            <w:r w:rsidRPr="00AB7D2C">
              <w:rPr>
                <w:rFonts w:cstheme="minorHAnsi"/>
                <w:iCs/>
              </w:rPr>
              <w:t xml:space="preserve"> Educator of the Year Award and received a Fellowship in Leadership from ACEL in 2014.  Deb has been both a Primary Principal and Principal of a Balinese Community School.  Deb was Head of Plenty Campus (Foundation to Year 12) and Deputy Principal of Ivanhoe Grammar School (2004-2016).  Deb has an expertise and passion for literacy and her workshops are based on her own classroom practice from ELC to Year 9.  As an education consultant Deb works with leadership teams and in classroom modelling practice in the areas of literacy and inquiry learning.</w:t>
            </w:r>
          </w:p>
          <w:p w14:paraId="651EED98" w14:textId="7F1E2EDF" w:rsidR="0085284D" w:rsidRPr="00431344" w:rsidRDefault="0085284D" w:rsidP="008A06EC">
            <w:pPr>
              <w:ind w:left="313" w:right="481"/>
              <w:jc w:val="both"/>
              <w:rPr>
                <w:rFonts w:cstheme="minorHAnsi"/>
                <w:b/>
                <w:sz w:val="20"/>
                <w:szCs w:val="20"/>
              </w:rPr>
            </w:pPr>
          </w:p>
        </w:tc>
      </w:tr>
      <w:tr w:rsidR="000012FA" w:rsidRPr="00431344" w14:paraId="284EA41B" w14:textId="77777777" w:rsidTr="00FB7F7C">
        <w:tc>
          <w:tcPr>
            <w:tcW w:w="10427" w:type="dxa"/>
            <w:tcBorders>
              <w:top w:val="single" w:sz="4" w:space="0" w:color="auto"/>
              <w:left w:val="single" w:sz="4" w:space="0" w:color="auto"/>
              <w:bottom w:val="single" w:sz="4" w:space="0" w:color="auto"/>
              <w:right w:val="single" w:sz="4" w:space="0" w:color="auto"/>
            </w:tcBorders>
            <w:shd w:val="clear" w:color="auto" w:fill="auto"/>
          </w:tcPr>
          <w:p w14:paraId="71DDF306" w14:textId="77777777" w:rsidR="0085284D" w:rsidRPr="00AB7D2C" w:rsidRDefault="0085284D" w:rsidP="000012FA">
            <w:pPr>
              <w:jc w:val="center"/>
              <w:rPr>
                <w:rFonts w:cstheme="minorHAnsi"/>
                <w:b/>
                <w:sz w:val="24"/>
                <w:szCs w:val="24"/>
              </w:rPr>
            </w:pPr>
          </w:p>
          <w:p w14:paraId="227E0AA7" w14:textId="316103DD" w:rsidR="000012FA" w:rsidRPr="00431344" w:rsidRDefault="000012FA" w:rsidP="000012FA">
            <w:pPr>
              <w:jc w:val="center"/>
              <w:rPr>
                <w:rFonts w:cstheme="minorHAnsi"/>
                <w:b/>
                <w:sz w:val="20"/>
                <w:szCs w:val="20"/>
              </w:rPr>
            </w:pPr>
            <w:r w:rsidRPr="00AB7D2C">
              <w:rPr>
                <w:rFonts w:cstheme="minorHAnsi"/>
                <w:b/>
                <w:sz w:val="24"/>
                <w:szCs w:val="24"/>
              </w:rPr>
              <w:t>Program Details and How to Register</w:t>
            </w:r>
            <w:r w:rsidRPr="00431344">
              <w:rPr>
                <w:rFonts w:cstheme="minorHAnsi"/>
                <w:b/>
                <w:sz w:val="20"/>
                <w:szCs w:val="20"/>
              </w:rPr>
              <w:br/>
            </w:r>
          </w:p>
          <w:p w14:paraId="586B7698" w14:textId="463A3AC9" w:rsidR="000012FA" w:rsidRPr="00AB7D2C" w:rsidRDefault="000012FA" w:rsidP="000012FA">
            <w:pPr>
              <w:pStyle w:val="BodyTextIndent"/>
              <w:tabs>
                <w:tab w:val="left" w:pos="1447"/>
              </w:tabs>
              <w:ind w:left="312" w:right="-873" w:firstLine="0"/>
              <w:rPr>
                <w:rFonts w:asciiTheme="minorHAnsi" w:hAnsiTheme="minorHAnsi" w:cstheme="minorHAnsi"/>
                <w:szCs w:val="22"/>
              </w:rPr>
            </w:pPr>
            <w:r w:rsidRPr="00AB7D2C">
              <w:rPr>
                <w:rFonts w:asciiTheme="minorHAnsi" w:hAnsiTheme="minorHAnsi" w:cstheme="minorHAnsi"/>
                <w:b/>
                <w:szCs w:val="22"/>
                <w:lang w:val="en-AU"/>
              </w:rPr>
              <w:t xml:space="preserve">Book </w:t>
            </w:r>
            <w:r w:rsidR="007402F6" w:rsidRPr="00AB7D2C">
              <w:rPr>
                <w:rFonts w:asciiTheme="minorHAnsi" w:hAnsiTheme="minorHAnsi" w:cstheme="minorHAnsi"/>
                <w:b/>
                <w:szCs w:val="22"/>
                <w:lang w:val="en-AU"/>
              </w:rPr>
              <w:t>ONLINE</w:t>
            </w:r>
            <w:r w:rsidRPr="00AB7D2C">
              <w:rPr>
                <w:rFonts w:asciiTheme="minorHAnsi" w:hAnsiTheme="minorHAnsi" w:cstheme="minorHAnsi"/>
                <w:b/>
                <w:szCs w:val="22"/>
                <w:lang w:val="en-AU"/>
              </w:rPr>
              <w:t xml:space="preserve"> </w:t>
            </w:r>
            <w:r w:rsidRPr="00AB7D2C">
              <w:rPr>
                <w:rFonts w:asciiTheme="minorHAnsi" w:hAnsiTheme="minorHAnsi" w:cstheme="minorHAnsi"/>
                <w:b/>
                <w:szCs w:val="22"/>
              </w:rPr>
              <w:t xml:space="preserve">at </w:t>
            </w:r>
            <w:hyperlink r:id="rId6" w:history="1">
              <w:r w:rsidRPr="00AB7D2C">
                <w:rPr>
                  <w:rStyle w:val="Hyperlink"/>
                  <w:rFonts w:asciiTheme="minorHAnsi" w:hAnsiTheme="minorHAnsi" w:cstheme="minorHAnsi"/>
                  <w:b/>
                  <w:szCs w:val="22"/>
                </w:rPr>
                <w:t>www.debsukarna.com.au</w:t>
              </w:r>
            </w:hyperlink>
            <w:r w:rsidRPr="00AB7D2C">
              <w:rPr>
                <w:rFonts w:asciiTheme="minorHAnsi" w:hAnsiTheme="minorHAnsi" w:cstheme="minorHAnsi"/>
                <w:b/>
                <w:szCs w:val="22"/>
              </w:rPr>
              <w:t xml:space="preserve"> </w:t>
            </w:r>
            <w:r w:rsidRPr="00AB7D2C">
              <w:rPr>
                <w:rFonts w:asciiTheme="minorHAnsi" w:hAnsiTheme="minorHAnsi" w:cstheme="minorHAnsi"/>
                <w:b/>
                <w:szCs w:val="22"/>
                <w:lang w:val="en-AU"/>
              </w:rPr>
              <w:t xml:space="preserve">  or </w:t>
            </w:r>
            <w:r w:rsidRPr="00AB7D2C">
              <w:rPr>
                <w:rFonts w:asciiTheme="minorHAnsi" w:hAnsiTheme="minorHAnsi" w:cstheme="minorHAnsi"/>
                <w:b/>
                <w:szCs w:val="22"/>
              </w:rPr>
              <w:br/>
              <w:t xml:space="preserve">                               </w:t>
            </w:r>
            <w:r w:rsidRPr="00AB7D2C">
              <w:rPr>
                <w:rFonts w:asciiTheme="minorHAnsi" w:hAnsiTheme="minorHAnsi" w:cstheme="minorHAnsi"/>
                <w:b/>
                <w:szCs w:val="22"/>
              </w:rPr>
              <w:br/>
              <w:t>Email:</w:t>
            </w:r>
            <w:r w:rsidRPr="00AB7D2C">
              <w:rPr>
                <w:rFonts w:asciiTheme="minorHAnsi" w:hAnsiTheme="minorHAnsi" w:cstheme="minorHAnsi"/>
                <w:b/>
                <w:szCs w:val="22"/>
                <w:lang w:val="en-AU"/>
              </w:rPr>
              <w:t xml:space="preserve">        P</w:t>
            </w:r>
            <w:r w:rsidRPr="00AB7D2C">
              <w:rPr>
                <w:rFonts w:asciiTheme="minorHAnsi" w:hAnsiTheme="minorHAnsi" w:cstheme="minorHAnsi"/>
                <w:b/>
                <w:szCs w:val="22"/>
              </w:rPr>
              <w:t xml:space="preserve">aula Welham at </w:t>
            </w:r>
            <w:hyperlink r:id="rId7" w:history="1">
              <w:r w:rsidRPr="00AB7D2C">
                <w:rPr>
                  <w:rStyle w:val="Hyperlink"/>
                  <w:rFonts w:asciiTheme="minorHAnsi" w:hAnsiTheme="minorHAnsi" w:cstheme="minorHAnsi"/>
                  <w:szCs w:val="22"/>
                  <w:lang w:val="en-AU"/>
                </w:rPr>
                <w:t>pwelham@bigpond.net.au</w:t>
              </w:r>
            </w:hyperlink>
            <w:r w:rsidRPr="00AB7D2C">
              <w:rPr>
                <w:rFonts w:asciiTheme="minorHAnsi" w:hAnsiTheme="minorHAnsi" w:cstheme="minorHAnsi"/>
                <w:szCs w:val="22"/>
                <w:lang w:val="en-AU"/>
              </w:rPr>
              <w:t xml:space="preserve"> with details of the seminar you wish </w:t>
            </w:r>
            <w:r w:rsidRPr="00AB7D2C">
              <w:rPr>
                <w:rFonts w:asciiTheme="minorHAnsi" w:hAnsiTheme="minorHAnsi" w:cstheme="minorHAnsi"/>
                <w:szCs w:val="22"/>
                <w:lang w:val="en-AU"/>
              </w:rPr>
              <w:br/>
              <w:t xml:space="preserve">                    to attend and your school details.  A confirmation and tax invoice </w:t>
            </w:r>
            <w:r w:rsidRPr="00AB7D2C">
              <w:rPr>
                <w:rFonts w:asciiTheme="minorHAnsi" w:hAnsiTheme="minorHAnsi" w:cstheme="minorHAnsi"/>
                <w:szCs w:val="22"/>
                <w:lang w:val="en-AU"/>
              </w:rPr>
              <w:br/>
              <w:t xml:space="preserve">                    will be sent to you once processed.   Paula can be contacted on 0402 421 864</w:t>
            </w:r>
          </w:p>
          <w:p w14:paraId="2DB17B76" w14:textId="12C798E5" w:rsidR="000012FA" w:rsidRPr="00AB7D2C" w:rsidRDefault="000012FA" w:rsidP="000012FA">
            <w:pPr>
              <w:pStyle w:val="BodyTextIndent"/>
              <w:tabs>
                <w:tab w:val="left" w:pos="1305"/>
                <w:tab w:val="left" w:pos="1730"/>
              </w:tabs>
              <w:ind w:left="313" w:right="-873" w:firstLine="0"/>
              <w:rPr>
                <w:rFonts w:asciiTheme="minorHAnsi" w:hAnsiTheme="minorHAnsi" w:cstheme="minorHAnsi"/>
                <w:b/>
                <w:szCs w:val="22"/>
              </w:rPr>
            </w:pPr>
          </w:p>
          <w:p w14:paraId="0CDA3A55" w14:textId="3A5401A3" w:rsidR="000012FA" w:rsidRPr="00AB7D2C" w:rsidRDefault="000012FA" w:rsidP="007402F6">
            <w:pPr>
              <w:tabs>
                <w:tab w:val="left" w:pos="1305"/>
                <w:tab w:val="left" w:pos="1730"/>
              </w:tabs>
              <w:ind w:left="313"/>
              <w:rPr>
                <w:rFonts w:eastAsia="Times" w:cstheme="minorHAnsi"/>
                <w:noProof/>
              </w:rPr>
            </w:pPr>
            <w:r w:rsidRPr="00AB7D2C">
              <w:rPr>
                <w:rFonts w:cstheme="minorHAnsi"/>
                <w:b/>
              </w:rPr>
              <w:t xml:space="preserve">Program:   </w:t>
            </w:r>
            <w:r w:rsidRPr="00AB7D2C">
              <w:rPr>
                <w:rFonts w:cstheme="minorHAnsi"/>
              </w:rPr>
              <w:t>9:15am to 3:15pm (breaks at 11:00am and 1:00pm)</w:t>
            </w:r>
            <w:r w:rsidR="00333066" w:rsidRPr="00AB7D2C">
              <w:rPr>
                <w:rFonts w:cstheme="minorHAnsi"/>
              </w:rPr>
              <w:t xml:space="preserve"> * Eastern Standard Time</w:t>
            </w:r>
            <w:r w:rsidRPr="00AB7D2C">
              <w:rPr>
                <w:rFonts w:cstheme="minorHAnsi"/>
              </w:rPr>
              <w:br/>
            </w:r>
          </w:p>
          <w:p w14:paraId="2AFC87E7" w14:textId="51D48344" w:rsidR="000012FA" w:rsidRPr="00AB7D2C" w:rsidRDefault="00333066" w:rsidP="00333066">
            <w:pPr>
              <w:tabs>
                <w:tab w:val="left" w:pos="1305"/>
                <w:tab w:val="left" w:pos="1730"/>
              </w:tabs>
              <w:ind w:left="313"/>
              <w:rPr>
                <w:rFonts w:cstheme="minorHAnsi"/>
              </w:rPr>
            </w:pPr>
            <w:r w:rsidRPr="00AB7D2C">
              <w:rPr>
                <w:rFonts w:cstheme="minorHAnsi"/>
                <w:bCs/>
              </w:rPr>
              <w:t xml:space="preserve">        </w:t>
            </w:r>
            <w:r w:rsidRPr="00AB7D2C">
              <w:rPr>
                <w:rFonts w:cstheme="minorHAnsi"/>
                <w:bCs/>
              </w:rPr>
              <w:br/>
            </w:r>
            <w:r w:rsidR="000012FA" w:rsidRPr="00AB7D2C">
              <w:rPr>
                <w:rFonts w:cstheme="minorHAnsi"/>
                <w:b/>
              </w:rPr>
              <w:t xml:space="preserve">Cost:           </w:t>
            </w:r>
            <w:r w:rsidR="000012FA" w:rsidRPr="00AB7D2C">
              <w:rPr>
                <w:rFonts w:cstheme="minorHAnsi"/>
              </w:rPr>
              <w:t xml:space="preserve">$270 per person, </w:t>
            </w:r>
            <w:r w:rsidR="000012FA" w:rsidRPr="00AB7D2C">
              <w:rPr>
                <w:rFonts w:cstheme="minorHAnsi"/>
                <w:b/>
              </w:rPr>
              <w:t xml:space="preserve">or </w:t>
            </w:r>
            <w:r w:rsidR="000012FA" w:rsidRPr="00AB7D2C">
              <w:rPr>
                <w:rFonts w:cstheme="minorHAnsi"/>
              </w:rPr>
              <w:t xml:space="preserve">$250 per person (including </w:t>
            </w:r>
            <w:proofErr w:type="spellStart"/>
            <w:r w:rsidR="000012FA" w:rsidRPr="00AB7D2C">
              <w:rPr>
                <w:rFonts w:cstheme="minorHAnsi"/>
              </w:rPr>
              <w:t>gst</w:t>
            </w:r>
            <w:proofErr w:type="spellEnd"/>
            <w:r w:rsidR="000012FA" w:rsidRPr="00AB7D2C">
              <w:rPr>
                <w:rFonts w:cstheme="minorHAnsi"/>
              </w:rPr>
              <w:t xml:space="preserve">) for two or more participants </w:t>
            </w:r>
            <w:r w:rsidR="000012FA" w:rsidRPr="00AB7D2C">
              <w:rPr>
                <w:rFonts w:cstheme="minorHAnsi"/>
              </w:rPr>
              <w:br/>
              <w:t xml:space="preserve">                     from the one school attending.  </w:t>
            </w:r>
            <w:proofErr w:type="gramStart"/>
            <w:r w:rsidR="00655C64" w:rsidRPr="00AB7D2C">
              <w:rPr>
                <w:rFonts w:cstheme="minorHAnsi"/>
              </w:rPr>
              <w:t>Two day</w:t>
            </w:r>
            <w:proofErr w:type="gramEnd"/>
            <w:r w:rsidR="00655C64" w:rsidRPr="00AB7D2C">
              <w:rPr>
                <w:rFonts w:cstheme="minorHAnsi"/>
              </w:rPr>
              <w:t xml:space="preserve"> seminar cost is $500 per person (</w:t>
            </w:r>
            <w:proofErr w:type="spellStart"/>
            <w:r w:rsidR="00655C64" w:rsidRPr="00AB7D2C">
              <w:rPr>
                <w:rFonts w:cstheme="minorHAnsi"/>
              </w:rPr>
              <w:t>inc</w:t>
            </w:r>
            <w:proofErr w:type="spellEnd"/>
            <w:r w:rsidR="00655C64" w:rsidRPr="00AB7D2C">
              <w:rPr>
                <w:rFonts w:cstheme="minorHAnsi"/>
              </w:rPr>
              <w:t xml:space="preserve"> </w:t>
            </w:r>
            <w:proofErr w:type="spellStart"/>
            <w:r w:rsidR="00655C64" w:rsidRPr="00AB7D2C">
              <w:rPr>
                <w:rFonts w:cstheme="minorHAnsi"/>
              </w:rPr>
              <w:t>gst</w:t>
            </w:r>
            <w:proofErr w:type="spellEnd"/>
            <w:r w:rsidR="00655C64" w:rsidRPr="00AB7D2C">
              <w:rPr>
                <w:rFonts w:cstheme="minorHAnsi"/>
              </w:rPr>
              <w:t>).</w:t>
            </w:r>
            <w:r w:rsidR="00655C64" w:rsidRPr="00AB7D2C">
              <w:rPr>
                <w:rFonts w:cstheme="minorHAnsi"/>
              </w:rPr>
              <w:br/>
            </w:r>
          </w:p>
          <w:p w14:paraId="34F66529" w14:textId="77777777" w:rsidR="000012FA" w:rsidRPr="00AB7D2C" w:rsidRDefault="000012FA" w:rsidP="000012FA">
            <w:pPr>
              <w:tabs>
                <w:tab w:val="left" w:pos="1305"/>
                <w:tab w:val="left" w:pos="1730"/>
              </w:tabs>
              <w:ind w:left="313"/>
              <w:rPr>
                <w:rFonts w:cstheme="minorHAnsi"/>
              </w:rPr>
            </w:pPr>
          </w:p>
          <w:p w14:paraId="3C4B9972" w14:textId="293C9CC0" w:rsidR="000012FA" w:rsidRPr="00AB7D2C" w:rsidRDefault="00333066" w:rsidP="001547DE">
            <w:pPr>
              <w:ind w:left="306"/>
              <w:rPr>
                <w:rStyle w:val="Hyperlink"/>
                <w:rFonts w:eastAsia="Times New Roman" w:cstheme="minorHAnsi"/>
                <w:b/>
                <w:lang w:eastAsia="en-AU"/>
              </w:rPr>
            </w:pPr>
            <w:r w:rsidRPr="00AB7D2C">
              <w:rPr>
                <w:rFonts w:eastAsia="Times New Roman" w:cstheme="minorHAnsi"/>
                <w:b/>
                <w:bCs/>
              </w:rPr>
              <w:t xml:space="preserve">Online </w:t>
            </w:r>
            <w:r w:rsidR="005D37C2" w:rsidRPr="00AB7D2C">
              <w:rPr>
                <w:rFonts w:eastAsia="Times New Roman" w:cstheme="minorHAnsi"/>
                <w:b/>
                <w:bCs/>
              </w:rPr>
              <w:t>Seminars</w:t>
            </w:r>
            <w:r w:rsidRPr="00AB7D2C">
              <w:rPr>
                <w:rFonts w:eastAsia="Times New Roman" w:cstheme="minorHAnsi"/>
                <w:b/>
                <w:bCs/>
              </w:rPr>
              <w:t>:</w:t>
            </w:r>
            <w:r w:rsidRPr="00AB7D2C">
              <w:rPr>
                <w:rFonts w:eastAsia="Times New Roman" w:cstheme="minorHAnsi"/>
              </w:rPr>
              <w:t xml:space="preserve">  </w:t>
            </w:r>
            <w:r w:rsidR="000012FA" w:rsidRPr="00AB7D2C">
              <w:rPr>
                <w:rFonts w:eastAsia="Times New Roman" w:cstheme="minorHAnsi"/>
              </w:rPr>
              <w:t>An email will be sent to each participant prior to the seminar which will include a zoom invite to the seminar and handouts</w:t>
            </w:r>
            <w:r w:rsidRPr="00AB7D2C">
              <w:rPr>
                <w:rFonts w:eastAsia="Times New Roman" w:cstheme="minorHAnsi"/>
              </w:rPr>
              <w:br/>
            </w:r>
            <w:r w:rsidRPr="00AB7D2C">
              <w:rPr>
                <w:rFonts w:eastAsia="Times New Roman" w:cstheme="minorHAnsi"/>
              </w:rPr>
              <w:br/>
            </w:r>
            <w:r w:rsidR="000012FA" w:rsidRPr="00AB7D2C">
              <w:rPr>
                <w:rFonts w:eastAsia="Times New Roman" w:cstheme="minorHAnsi"/>
                <w:b/>
                <w:lang w:eastAsia="en-AU"/>
              </w:rPr>
              <w:t xml:space="preserve">Full Terms and Conditions on our website </w:t>
            </w:r>
            <w:hyperlink r:id="rId8" w:history="1">
              <w:r w:rsidR="000012FA" w:rsidRPr="00AB7D2C">
                <w:rPr>
                  <w:rStyle w:val="Hyperlink"/>
                  <w:rFonts w:eastAsia="Times New Roman" w:cstheme="minorHAnsi"/>
                  <w:b/>
                  <w:lang w:eastAsia="en-AU"/>
                </w:rPr>
                <w:t>www.debsukarna.com.au</w:t>
              </w:r>
            </w:hyperlink>
          </w:p>
          <w:p w14:paraId="1B5F7658" w14:textId="77777777" w:rsidR="0085284D" w:rsidRPr="00AB7D2C" w:rsidRDefault="0085284D" w:rsidP="0085284D">
            <w:pPr>
              <w:tabs>
                <w:tab w:val="left" w:pos="1730"/>
              </w:tabs>
              <w:jc w:val="center"/>
              <w:rPr>
                <w:rFonts w:eastAsia="Times New Roman" w:cstheme="minorHAnsi"/>
                <w:b/>
                <w:lang w:eastAsia="en-AU"/>
              </w:rPr>
            </w:pPr>
          </w:p>
          <w:p w14:paraId="4DA7DFD1" w14:textId="6B21D17A" w:rsidR="000012FA" w:rsidRPr="00AB7D2C" w:rsidRDefault="0085284D" w:rsidP="0085284D">
            <w:pPr>
              <w:tabs>
                <w:tab w:val="left" w:pos="1730"/>
              </w:tabs>
              <w:ind w:left="1440" w:firstLine="290"/>
              <w:rPr>
                <w:rStyle w:val="Hyperlink"/>
                <w:rFonts w:cstheme="minorHAnsi"/>
                <w:b/>
              </w:rPr>
            </w:pPr>
            <w:r w:rsidRPr="00AB7D2C">
              <w:rPr>
                <w:rFonts w:cstheme="minorHAnsi"/>
              </w:rPr>
              <w:t xml:space="preserve">                                   </w:t>
            </w:r>
            <w:hyperlink r:id="rId9" w:history="1">
              <w:r w:rsidRPr="00AB7D2C">
                <w:rPr>
                  <w:rStyle w:val="Hyperlink"/>
                  <w:rFonts w:cstheme="minorHAnsi"/>
                  <w:b/>
                </w:rPr>
                <w:t>www.facebook.com/debsukarnaedu/</w:t>
              </w:r>
            </w:hyperlink>
          </w:p>
          <w:p w14:paraId="2C5A14F6" w14:textId="77777777" w:rsidR="0085284D" w:rsidRPr="00431344" w:rsidRDefault="0085284D" w:rsidP="008A06EC">
            <w:pPr>
              <w:tabs>
                <w:tab w:val="left" w:pos="1730"/>
              </w:tabs>
              <w:ind w:left="1440" w:firstLine="290"/>
              <w:jc w:val="center"/>
              <w:rPr>
                <w:rFonts w:cstheme="minorHAnsi"/>
                <w:b/>
                <w:sz w:val="20"/>
                <w:szCs w:val="20"/>
              </w:rPr>
            </w:pPr>
          </w:p>
          <w:p w14:paraId="7394A36E" w14:textId="5E0AFCFB" w:rsidR="0085284D" w:rsidRPr="00431344" w:rsidRDefault="0085284D" w:rsidP="007402F6">
            <w:pPr>
              <w:tabs>
                <w:tab w:val="left" w:pos="1730"/>
              </w:tabs>
              <w:ind w:left="306"/>
              <w:rPr>
                <w:rFonts w:cstheme="minorHAnsi"/>
                <w:b/>
                <w:sz w:val="20"/>
                <w:szCs w:val="20"/>
              </w:rPr>
            </w:pPr>
          </w:p>
        </w:tc>
      </w:tr>
    </w:tbl>
    <w:p w14:paraId="21FB5858" w14:textId="77777777" w:rsidR="00076ABC" w:rsidRPr="00431344" w:rsidRDefault="00076ABC">
      <w:pPr>
        <w:rPr>
          <w:rFonts w:cstheme="minorHAnsi"/>
          <w:sz w:val="20"/>
          <w:szCs w:val="20"/>
        </w:rPr>
      </w:pPr>
    </w:p>
    <w:sectPr w:rsidR="00076ABC" w:rsidRPr="00431344" w:rsidSect="00F15671">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016"/>
    <w:multiLevelType w:val="hybridMultilevel"/>
    <w:tmpl w:val="AEE05198"/>
    <w:lvl w:ilvl="0" w:tplc="A30ED658">
      <w:start w:val="1"/>
      <w:numFmt w:val="bullet"/>
      <w:lvlText w:val="-"/>
      <w:lvlJc w:val="left"/>
      <w:pPr>
        <w:tabs>
          <w:tab w:val="num" w:pos="720"/>
        </w:tabs>
        <w:ind w:left="720" w:hanging="360"/>
      </w:pPr>
      <w:rPr>
        <w:rFonts w:ascii="Times New Roman" w:hAnsi="Times New Roman" w:hint="default"/>
      </w:rPr>
    </w:lvl>
    <w:lvl w:ilvl="1" w:tplc="AAD412FE" w:tentative="1">
      <w:start w:val="1"/>
      <w:numFmt w:val="bullet"/>
      <w:lvlText w:val="-"/>
      <w:lvlJc w:val="left"/>
      <w:pPr>
        <w:tabs>
          <w:tab w:val="num" w:pos="1440"/>
        </w:tabs>
        <w:ind w:left="1440" w:hanging="360"/>
      </w:pPr>
      <w:rPr>
        <w:rFonts w:ascii="Times New Roman" w:hAnsi="Times New Roman" w:hint="default"/>
      </w:rPr>
    </w:lvl>
    <w:lvl w:ilvl="2" w:tplc="12909FDA" w:tentative="1">
      <w:start w:val="1"/>
      <w:numFmt w:val="bullet"/>
      <w:lvlText w:val="-"/>
      <w:lvlJc w:val="left"/>
      <w:pPr>
        <w:tabs>
          <w:tab w:val="num" w:pos="2160"/>
        </w:tabs>
        <w:ind w:left="2160" w:hanging="360"/>
      </w:pPr>
      <w:rPr>
        <w:rFonts w:ascii="Times New Roman" w:hAnsi="Times New Roman" w:hint="default"/>
      </w:rPr>
    </w:lvl>
    <w:lvl w:ilvl="3" w:tplc="E9FC1832" w:tentative="1">
      <w:start w:val="1"/>
      <w:numFmt w:val="bullet"/>
      <w:lvlText w:val="-"/>
      <w:lvlJc w:val="left"/>
      <w:pPr>
        <w:tabs>
          <w:tab w:val="num" w:pos="2880"/>
        </w:tabs>
        <w:ind w:left="2880" w:hanging="360"/>
      </w:pPr>
      <w:rPr>
        <w:rFonts w:ascii="Times New Roman" w:hAnsi="Times New Roman" w:hint="default"/>
      </w:rPr>
    </w:lvl>
    <w:lvl w:ilvl="4" w:tplc="890E81EA" w:tentative="1">
      <w:start w:val="1"/>
      <w:numFmt w:val="bullet"/>
      <w:lvlText w:val="-"/>
      <w:lvlJc w:val="left"/>
      <w:pPr>
        <w:tabs>
          <w:tab w:val="num" w:pos="3600"/>
        </w:tabs>
        <w:ind w:left="3600" w:hanging="360"/>
      </w:pPr>
      <w:rPr>
        <w:rFonts w:ascii="Times New Roman" w:hAnsi="Times New Roman" w:hint="default"/>
      </w:rPr>
    </w:lvl>
    <w:lvl w:ilvl="5" w:tplc="657255CC" w:tentative="1">
      <w:start w:val="1"/>
      <w:numFmt w:val="bullet"/>
      <w:lvlText w:val="-"/>
      <w:lvlJc w:val="left"/>
      <w:pPr>
        <w:tabs>
          <w:tab w:val="num" w:pos="4320"/>
        </w:tabs>
        <w:ind w:left="4320" w:hanging="360"/>
      </w:pPr>
      <w:rPr>
        <w:rFonts w:ascii="Times New Roman" w:hAnsi="Times New Roman" w:hint="default"/>
      </w:rPr>
    </w:lvl>
    <w:lvl w:ilvl="6" w:tplc="EAD6D6C4" w:tentative="1">
      <w:start w:val="1"/>
      <w:numFmt w:val="bullet"/>
      <w:lvlText w:val="-"/>
      <w:lvlJc w:val="left"/>
      <w:pPr>
        <w:tabs>
          <w:tab w:val="num" w:pos="5040"/>
        </w:tabs>
        <w:ind w:left="5040" w:hanging="360"/>
      </w:pPr>
      <w:rPr>
        <w:rFonts w:ascii="Times New Roman" w:hAnsi="Times New Roman" w:hint="default"/>
      </w:rPr>
    </w:lvl>
    <w:lvl w:ilvl="7" w:tplc="CCAA3F4E" w:tentative="1">
      <w:start w:val="1"/>
      <w:numFmt w:val="bullet"/>
      <w:lvlText w:val="-"/>
      <w:lvlJc w:val="left"/>
      <w:pPr>
        <w:tabs>
          <w:tab w:val="num" w:pos="5760"/>
        </w:tabs>
        <w:ind w:left="5760" w:hanging="360"/>
      </w:pPr>
      <w:rPr>
        <w:rFonts w:ascii="Times New Roman" w:hAnsi="Times New Roman" w:hint="default"/>
      </w:rPr>
    </w:lvl>
    <w:lvl w:ilvl="8" w:tplc="E87EC9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9B2B3F"/>
    <w:multiLevelType w:val="hybridMultilevel"/>
    <w:tmpl w:val="83DAE8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8AE1B8E"/>
    <w:multiLevelType w:val="hybridMultilevel"/>
    <w:tmpl w:val="B78C1A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99678C3"/>
    <w:multiLevelType w:val="hybridMultilevel"/>
    <w:tmpl w:val="2B2A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E4B88"/>
    <w:multiLevelType w:val="hybridMultilevel"/>
    <w:tmpl w:val="B2726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7B5A5A"/>
    <w:multiLevelType w:val="hybridMultilevel"/>
    <w:tmpl w:val="CA4C62BA"/>
    <w:lvl w:ilvl="0" w:tplc="13BEFF20">
      <w:numFmt w:val="bullet"/>
      <w:lvlText w:val=""/>
      <w:lvlJc w:val="left"/>
      <w:pPr>
        <w:tabs>
          <w:tab w:val="num" w:pos="2145"/>
        </w:tabs>
        <w:ind w:left="2125" w:hanging="340"/>
      </w:pPr>
      <w:rPr>
        <w:rFonts w:ascii="Symbol" w:hAnsi="Symbol" w:hint="default"/>
      </w:rPr>
    </w:lvl>
    <w:lvl w:ilvl="1" w:tplc="00030409" w:tentative="1">
      <w:start w:val="1"/>
      <w:numFmt w:val="bullet"/>
      <w:lvlText w:val="o"/>
      <w:lvlJc w:val="left"/>
      <w:pPr>
        <w:tabs>
          <w:tab w:val="num" w:pos="2941"/>
        </w:tabs>
        <w:ind w:left="2941" w:hanging="360"/>
      </w:pPr>
      <w:rPr>
        <w:rFonts w:ascii="Courier New" w:hAnsi="Courier New" w:hint="default"/>
      </w:rPr>
    </w:lvl>
    <w:lvl w:ilvl="2" w:tplc="00050409" w:tentative="1">
      <w:start w:val="1"/>
      <w:numFmt w:val="bullet"/>
      <w:lvlText w:val=""/>
      <w:lvlJc w:val="left"/>
      <w:pPr>
        <w:tabs>
          <w:tab w:val="num" w:pos="3661"/>
        </w:tabs>
        <w:ind w:left="3661" w:hanging="360"/>
      </w:pPr>
      <w:rPr>
        <w:rFonts w:ascii="Wingdings" w:hAnsi="Wingdings" w:hint="default"/>
      </w:rPr>
    </w:lvl>
    <w:lvl w:ilvl="3" w:tplc="00010409" w:tentative="1">
      <w:start w:val="1"/>
      <w:numFmt w:val="bullet"/>
      <w:lvlText w:val=""/>
      <w:lvlJc w:val="left"/>
      <w:pPr>
        <w:tabs>
          <w:tab w:val="num" w:pos="4381"/>
        </w:tabs>
        <w:ind w:left="4381" w:hanging="360"/>
      </w:pPr>
      <w:rPr>
        <w:rFonts w:ascii="Symbol" w:hAnsi="Symbol" w:hint="default"/>
      </w:rPr>
    </w:lvl>
    <w:lvl w:ilvl="4" w:tplc="00030409" w:tentative="1">
      <w:start w:val="1"/>
      <w:numFmt w:val="bullet"/>
      <w:lvlText w:val="o"/>
      <w:lvlJc w:val="left"/>
      <w:pPr>
        <w:tabs>
          <w:tab w:val="num" w:pos="5101"/>
        </w:tabs>
        <w:ind w:left="5101" w:hanging="360"/>
      </w:pPr>
      <w:rPr>
        <w:rFonts w:ascii="Courier New" w:hAnsi="Courier New" w:hint="default"/>
      </w:rPr>
    </w:lvl>
    <w:lvl w:ilvl="5" w:tplc="00050409" w:tentative="1">
      <w:start w:val="1"/>
      <w:numFmt w:val="bullet"/>
      <w:lvlText w:val=""/>
      <w:lvlJc w:val="left"/>
      <w:pPr>
        <w:tabs>
          <w:tab w:val="num" w:pos="5821"/>
        </w:tabs>
        <w:ind w:left="5821" w:hanging="360"/>
      </w:pPr>
      <w:rPr>
        <w:rFonts w:ascii="Wingdings" w:hAnsi="Wingdings" w:hint="default"/>
      </w:rPr>
    </w:lvl>
    <w:lvl w:ilvl="6" w:tplc="00010409" w:tentative="1">
      <w:start w:val="1"/>
      <w:numFmt w:val="bullet"/>
      <w:lvlText w:val=""/>
      <w:lvlJc w:val="left"/>
      <w:pPr>
        <w:tabs>
          <w:tab w:val="num" w:pos="6541"/>
        </w:tabs>
        <w:ind w:left="6541" w:hanging="360"/>
      </w:pPr>
      <w:rPr>
        <w:rFonts w:ascii="Symbol" w:hAnsi="Symbol" w:hint="default"/>
      </w:rPr>
    </w:lvl>
    <w:lvl w:ilvl="7" w:tplc="00030409" w:tentative="1">
      <w:start w:val="1"/>
      <w:numFmt w:val="bullet"/>
      <w:lvlText w:val="o"/>
      <w:lvlJc w:val="left"/>
      <w:pPr>
        <w:tabs>
          <w:tab w:val="num" w:pos="7261"/>
        </w:tabs>
        <w:ind w:left="7261" w:hanging="360"/>
      </w:pPr>
      <w:rPr>
        <w:rFonts w:ascii="Courier New" w:hAnsi="Courier New" w:hint="default"/>
      </w:rPr>
    </w:lvl>
    <w:lvl w:ilvl="8" w:tplc="00050409" w:tentative="1">
      <w:start w:val="1"/>
      <w:numFmt w:val="bullet"/>
      <w:lvlText w:val=""/>
      <w:lvlJc w:val="left"/>
      <w:pPr>
        <w:tabs>
          <w:tab w:val="num" w:pos="7981"/>
        </w:tabs>
        <w:ind w:left="7981" w:hanging="360"/>
      </w:pPr>
      <w:rPr>
        <w:rFonts w:ascii="Wingdings" w:hAnsi="Wingdings" w:hint="default"/>
      </w:rPr>
    </w:lvl>
  </w:abstractNum>
  <w:abstractNum w:abstractNumId="6" w15:restartNumberingAfterBreak="0">
    <w:nsid w:val="50785931"/>
    <w:multiLevelType w:val="hybridMultilevel"/>
    <w:tmpl w:val="ECC84BC4"/>
    <w:lvl w:ilvl="0" w:tplc="0C090001">
      <w:start w:val="1"/>
      <w:numFmt w:val="bullet"/>
      <w:lvlText w:val=""/>
      <w:lvlJc w:val="left"/>
      <w:pPr>
        <w:ind w:left="-830" w:hanging="360"/>
      </w:pPr>
      <w:rPr>
        <w:rFonts w:ascii="Symbol" w:hAnsi="Symbol" w:hint="default"/>
      </w:rPr>
    </w:lvl>
    <w:lvl w:ilvl="1" w:tplc="0C090003">
      <w:start w:val="1"/>
      <w:numFmt w:val="bullet"/>
      <w:lvlText w:val="o"/>
      <w:lvlJc w:val="left"/>
      <w:pPr>
        <w:ind w:left="-110" w:hanging="360"/>
      </w:pPr>
      <w:rPr>
        <w:rFonts w:ascii="Courier New" w:hAnsi="Courier New" w:cs="Courier New" w:hint="default"/>
      </w:rPr>
    </w:lvl>
    <w:lvl w:ilvl="2" w:tplc="0C090005" w:tentative="1">
      <w:start w:val="1"/>
      <w:numFmt w:val="bullet"/>
      <w:lvlText w:val=""/>
      <w:lvlJc w:val="left"/>
      <w:pPr>
        <w:ind w:left="610" w:hanging="360"/>
      </w:pPr>
      <w:rPr>
        <w:rFonts w:ascii="Wingdings" w:hAnsi="Wingdings" w:hint="default"/>
      </w:rPr>
    </w:lvl>
    <w:lvl w:ilvl="3" w:tplc="0C090001" w:tentative="1">
      <w:start w:val="1"/>
      <w:numFmt w:val="bullet"/>
      <w:lvlText w:val=""/>
      <w:lvlJc w:val="left"/>
      <w:pPr>
        <w:ind w:left="1330" w:hanging="360"/>
      </w:pPr>
      <w:rPr>
        <w:rFonts w:ascii="Symbol" w:hAnsi="Symbol" w:hint="default"/>
      </w:rPr>
    </w:lvl>
    <w:lvl w:ilvl="4" w:tplc="0C090003" w:tentative="1">
      <w:start w:val="1"/>
      <w:numFmt w:val="bullet"/>
      <w:lvlText w:val="o"/>
      <w:lvlJc w:val="left"/>
      <w:pPr>
        <w:ind w:left="2050" w:hanging="360"/>
      </w:pPr>
      <w:rPr>
        <w:rFonts w:ascii="Courier New" w:hAnsi="Courier New" w:cs="Courier New" w:hint="default"/>
      </w:rPr>
    </w:lvl>
    <w:lvl w:ilvl="5" w:tplc="0C090005" w:tentative="1">
      <w:start w:val="1"/>
      <w:numFmt w:val="bullet"/>
      <w:lvlText w:val=""/>
      <w:lvlJc w:val="left"/>
      <w:pPr>
        <w:ind w:left="2770" w:hanging="360"/>
      </w:pPr>
      <w:rPr>
        <w:rFonts w:ascii="Wingdings" w:hAnsi="Wingdings" w:hint="default"/>
      </w:rPr>
    </w:lvl>
    <w:lvl w:ilvl="6" w:tplc="0C090001" w:tentative="1">
      <w:start w:val="1"/>
      <w:numFmt w:val="bullet"/>
      <w:lvlText w:val=""/>
      <w:lvlJc w:val="left"/>
      <w:pPr>
        <w:ind w:left="3490" w:hanging="360"/>
      </w:pPr>
      <w:rPr>
        <w:rFonts w:ascii="Symbol" w:hAnsi="Symbol" w:hint="default"/>
      </w:rPr>
    </w:lvl>
    <w:lvl w:ilvl="7" w:tplc="0C090003" w:tentative="1">
      <w:start w:val="1"/>
      <w:numFmt w:val="bullet"/>
      <w:lvlText w:val="o"/>
      <w:lvlJc w:val="left"/>
      <w:pPr>
        <w:ind w:left="4210" w:hanging="360"/>
      </w:pPr>
      <w:rPr>
        <w:rFonts w:ascii="Courier New" w:hAnsi="Courier New" w:cs="Courier New" w:hint="default"/>
      </w:rPr>
    </w:lvl>
    <w:lvl w:ilvl="8" w:tplc="0C090005" w:tentative="1">
      <w:start w:val="1"/>
      <w:numFmt w:val="bullet"/>
      <w:lvlText w:val=""/>
      <w:lvlJc w:val="left"/>
      <w:pPr>
        <w:ind w:left="4930" w:hanging="360"/>
      </w:pPr>
      <w:rPr>
        <w:rFonts w:ascii="Wingdings" w:hAnsi="Wingdings" w:hint="default"/>
      </w:rPr>
    </w:lvl>
  </w:abstractNum>
  <w:abstractNum w:abstractNumId="7" w15:restartNumberingAfterBreak="0">
    <w:nsid w:val="5CCC5A4E"/>
    <w:multiLevelType w:val="hybridMultilevel"/>
    <w:tmpl w:val="821621FE"/>
    <w:lvl w:ilvl="0" w:tplc="96002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82641"/>
    <w:multiLevelType w:val="hybridMultilevel"/>
    <w:tmpl w:val="882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D7848"/>
    <w:multiLevelType w:val="hybridMultilevel"/>
    <w:tmpl w:val="584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851C2"/>
    <w:multiLevelType w:val="hybridMultilevel"/>
    <w:tmpl w:val="AFA6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BD1264"/>
    <w:multiLevelType w:val="hybridMultilevel"/>
    <w:tmpl w:val="559EED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9050BA3"/>
    <w:multiLevelType w:val="hybridMultilevel"/>
    <w:tmpl w:val="2876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2"/>
  </w:num>
  <w:num w:numId="5">
    <w:abstractNumId w:val="3"/>
  </w:num>
  <w:num w:numId="6">
    <w:abstractNumId w:val="5"/>
  </w:num>
  <w:num w:numId="7">
    <w:abstractNumId w:val="1"/>
  </w:num>
  <w:num w:numId="8">
    <w:abstractNumId w:val="10"/>
  </w:num>
  <w:num w:numId="9">
    <w:abstractNumId w:val="8"/>
  </w:num>
  <w:num w:numId="10">
    <w:abstractNumId w:val="1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71"/>
    <w:rsid w:val="000012FA"/>
    <w:rsid w:val="00002183"/>
    <w:rsid w:val="00012F57"/>
    <w:rsid w:val="00017460"/>
    <w:rsid w:val="00036DD7"/>
    <w:rsid w:val="00043C14"/>
    <w:rsid w:val="0006304E"/>
    <w:rsid w:val="00076ABC"/>
    <w:rsid w:val="00094192"/>
    <w:rsid w:val="000D1E85"/>
    <w:rsid w:val="000D5498"/>
    <w:rsid w:val="000F1E2C"/>
    <w:rsid w:val="00104627"/>
    <w:rsid w:val="0012357D"/>
    <w:rsid w:val="00123917"/>
    <w:rsid w:val="00123ED4"/>
    <w:rsid w:val="001547DE"/>
    <w:rsid w:val="00154BA2"/>
    <w:rsid w:val="00155BFD"/>
    <w:rsid w:val="00165D6C"/>
    <w:rsid w:val="00171666"/>
    <w:rsid w:val="001A532E"/>
    <w:rsid w:val="001B00F9"/>
    <w:rsid w:val="001B79EE"/>
    <w:rsid w:val="001C1181"/>
    <w:rsid w:val="001C4535"/>
    <w:rsid w:val="001D05EB"/>
    <w:rsid w:val="001D7109"/>
    <w:rsid w:val="001E0886"/>
    <w:rsid w:val="001E315B"/>
    <w:rsid w:val="001E5A92"/>
    <w:rsid w:val="001F0D2B"/>
    <w:rsid w:val="00257877"/>
    <w:rsid w:val="002A7DED"/>
    <w:rsid w:val="002B0393"/>
    <w:rsid w:val="002C587F"/>
    <w:rsid w:val="002E1872"/>
    <w:rsid w:val="002E3FDE"/>
    <w:rsid w:val="002F071A"/>
    <w:rsid w:val="0031590F"/>
    <w:rsid w:val="00333066"/>
    <w:rsid w:val="0035211A"/>
    <w:rsid w:val="0035222E"/>
    <w:rsid w:val="0038258C"/>
    <w:rsid w:val="00394B83"/>
    <w:rsid w:val="00395E74"/>
    <w:rsid w:val="003A4FD3"/>
    <w:rsid w:val="003D1D33"/>
    <w:rsid w:val="003F7095"/>
    <w:rsid w:val="00422AF8"/>
    <w:rsid w:val="00431344"/>
    <w:rsid w:val="004373BC"/>
    <w:rsid w:val="0045081A"/>
    <w:rsid w:val="00461F75"/>
    <w:rsid w:val="004670C1"/>
    <w:rsid w:val="004A10A4"/>
    <w:rsid w:val="004A74BA"/>
    <w:rsid w:val="004B433C"/>
    <w:rsid w:val="00506A12"/>
    <w:rsid w:val="0051291D"/>
    <w:rsid w:val="00515356"/>
    <w:rsid w:val="00531A3A"/>
    <w:rsid w:val="005437B8"/>
    <w:rsid w:val="00560D7E"/>
    <w:rsid w:val="00586CF2"/>
    <w:rsid w:val="005925F5"/>
    <w:rsid w:val="00593588"/>
    <w:rsid w:val="00595770"/>
    <w:rsid w:val="005B077A"/>
    <w:rsid w:val="005B4164"/>
    <w:rsid w:val="005C2CF5"/>
    <w:rsid w:val="005D006B"/>
    <w:rsid w:val="005D2969"/>
    <w:rsid w:val="005D37C2"/>
    <w:rsid w:val="005F69C3"/>
    <w:rsid w:val="00604BF7"/>
    <w:rsid w:val="006110B4"/>
    <w:rsid w:val="00613BEF"/>
    <w:rsid w:val="006201ED"/>
    <w:rsid w:val="00655C64"/>
    <w:rsid w:val="00660174"/>
    <w:rsid w:val="006B0F54"/>
    <w:rsid w:val="006B5C6A"/>
    <w:rsid w:val="006C5AF0"/>
    <w:rsid w:val="006D1BEE"/>
    <w:rsid w:val="007402F6"/>
    <w:rsid w:val="007403D7"/>
    <w:rsid w:val="0074504C"/>
    <w:rsid w:val="0076380F"/>
    <w:rsid w:val="00772CC8"/>
    <w:rsid w:val="00777B23"/>
    <w:rsid w:val="00793FD2"/>
    <w:rsid w:val="007A70CE"/>
    <w:rsid w:val="007B0310"/>
    <w:rsid w:val="007F4301"/>
    <w:rsid w:val="007F78B9"/>
    <w:rsid w:val="007F7E66"/>
    <w:rsid w:val="008058CC"/>
    <w:rsid w:val="0081129A"/>
    <w:rsid w:val="00822907"/>
    <w:rsid w:val="00824C37"/>
    <w:rsid w:val="00834950"/>
    <w:rsid w:val="00843C14"/>
    <w:rsid w:val="00851DB3"/>
    <w:rsid w:val="0085284D"/>
    <w:rsid w:val="00862451"/>
    <w:rsid w:val="00863B2D"/>
    <w:rsid w:val="008656AD"/>
    <w:rsid w:val="008679DD"/>
    <w:rsid w:val="00881719"/>
    <w:rsid w:val="00881F9A"/>
    <w:rsid w:val="008958DA"/>
    <w:rsid w:val="008A06EC"/>
    <w:rsid w:val="008A14F0"/>
    <w:rsid w:val="008B678A"/>
    <w:rsid w:val="008D156F"/>
    <w:rsid w:val="008D54B2"/>
    <w:rsid w:val="008E2203"/>
    <w:rsid w:val="008E6E74"/>
    <w:rsid w:val="008F09C8"/>
    <w:rsid w:val="008F0E15"/>
    <w:rsid w:val="00903499"/>
    <w:rsid w:val="00905BA7"/>
    <w:rsid w:val="00911896"/>
    <w:rsid w:val="00923830"/>
    <w:rsid w:val="00943956"/>
    <w:rsid w:val="009612B2"/>
    <w:rsid w:val="00964E3C"/>
    <w:rsid w:val="00980878"/>
    <w:rsid w:val="00980D31"/>
    <w:rsid w:val="009909B9"/>
    <w:rsid w:val="009A5AB4"/>
    <w:rsid w:val="009B2099"/>
    <w:rsid w:val="00A02F15"/>
    <w:rsid w:val="00A253D9"/>
    <w:rsid w:val="00A54AB4"/>
    <w:rsid w:val="00A7311E"/>
    <w:rsid w:val="00A769A1"/>
    <w:rsid w:val="00A80627"/>
    <w:rsid w:val="00A834BD"/>
    <w:rsid w:val="00A86C16"/>
    <w:rsid w:val="00A93C13"/>
    <w:rsid w:val="00AA0F3A"/>
    <w:rsid w:val="00AB7D2C"/>
    <w:rsid w:val="00AC0286"/>
    <w:rsid w:val="00AE1CA3"/>
    <w:rsid w:val="00AE4B54"/>
    <w:rsid w:val="00B04426"/>
    <w:rsid w:val="00B25457"/>
    <w:rsid w:val="00B2754D"/>
    <w:rsid w:val="00B42D63"/>
    <w:rsid w:val="00B7601B"/>
    <w:rsid w:val="00B82239"/>
    <w:rsid w:val="00B87BD1"/>
    <w:rsid w:val="00B93B6D"/>
    <w:rsid w:val="00BB12FA"/>
    <w:rsid w:val="00BC3E4A"/>
    <w:rsid w:val="00BE017A"/>
    <w:rsid w:val="00C04AC4"/>
    <w:rsid w:val="00C27EBA"/>
    <w:rsid w:val="00C37EEC"/>
    <w:rsid w:val="00C5182D"/>
    <w:rsid w:val="00CB5BA8"/>
    <w:rsid w:val="00CE486B"/>
    <w:rsid w:val="00D1734C"/>
    <w:rsid w:val="00D2793C"/>
    <w:rsid w:val="00D32036"/>
    <w:rsid w:val="00D410E9"/>
    <w:rsid w:val="00D46101"/>
    <w:rsid w:val="00D51DEB"/>
    <w:rsid w:val="00D524C1"/>
    <w:rsid w:val="00D57E52"/>
    <w:rsid w:val="00D72D82"/>
    <w:rsid w:val="00D730F3"/>
    <w:rsid w:val="00D83297"/>
    <w:rsid w:val="00DA4A0D"/>
    <w:rsid w:val="00DA75BF"/>
    <w:rsid w:val="00DE745F"/>
    <w:rsid w:val="00E068ED"/>
    <w:rsid w:val="00E1715C"/>
    <w:rsid w:val="00E50A59"/>
    <w:rsid w:val="00E60406"/>
    <w:rsid w:val="00E82C66"/>
    <w:rsid w:val="00EC3E45"/>
    <w:rsid w:val="00F10C41"/>
    <w:rsid w:val="00F15671"/>
    <w:rsid w:val="00F32C06"/>
    <w:rsid w:val="00F42C26"/>
    <w:rsid w:val="00F42CF4"/>
    <w:rsid w:val="00F526BA"/>
    <w:rsid w:val="00F87722"/>
    <w:rsid w:val="00FB0095"/>
    <w:rsid w:val="00FB70A7"/>
    <w:rsid w:val="00FB7F7C"/>
    <w:rsid w:val="00FC0BDE"/>
    <w:rsid w:val="00FD4CD7"/>
    <w:rsid w:val="00FF13A5"/>
    <w:rsid w:val="00FF3DBF"/>
    <w:rsid w:val="00FF541E"/>
    <w:rsid w:val="00FF7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119E"/>
  <w15:chartTrackingRefBased/>
  <w15:docId w15:val="{A02CF620-156E-49FE-AC68-032D0128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671"/>
    <w:pPr>
      <w:ind w:left="720"/>
      <w:contextualSpacing/>
    </w:pPr>
  </w:style>
  <w:style w:type="paragraph" w:customStyle="1" w:styleId="Arial1114">
    <w:name w:val="Arial 11/14"/>
    <w:rsid w:val="00F15671"/>
    <w:pPr>
      <w:spacing w:after="0" w:line="280" w:lineRule="atLeast"/>
    </w:pPr>
    <w:rPr>
      <w:rFonts w:ascii="Arial" w:eastAsia="Times" w:hAnsi="Arial" w:cs="Times New Roman"/>
      <w:noProof/>
      <w:szCs w:val="20"/>
    </w:rPr>
  </w:style>
  <w:style w:type="paragraph" w:styleId="BodyTextIndent">
    <w:name w:val="Body Text Indent"/>
    <w:basedOn w:val="Normal"/>
    <w:link w:val="BodyTextIndentChar"/>
    <w:rsid w:val="00F15671"/>
    <w:pPr>
      <w:spacing w:after="0" w:line="240" w:lineRule="auto"/>
      <w:ind w:left="709" w:hanging="709"/>
    </w:pPr>
    <w:rPr>
      <w:rFonts w:ascii="Arial" w:eastAsia="Times" w:hAnsi="Arial" w:cs="Times New Roman"/>
      <w:szCs w:val="20"/>
      <w:lang w:val="x-none"/>
    </w:rPr>
  </w:style>
  <w:style w:type="character" w:customStyle="1" w:styleId="BodyTextIndentChar">
    <w:name w:val="Body Text Indent Char"/>
    <w:basedOn w:val="DefaultParagraphFont"/>
    <w:link w:val="BodyTextIndent"/>
    <w:rsid w:val="00F15671"/>
    <w:rPr>
      <w:rFonts w:ascii="Arial" w:eastAsia="Times" w:hAnsi="Arial" w:cs="Times New Roman"/>
      <w:szCs w:val="20"/>
      <w:lang w:val="x-none"/>
    </w:rPr>
  </w:style>
  <w:style w:type="character" w:styleId="Hyperlink">
    <w:name w:val="Hyperlink"/>
    <w:rsid w:val="00F15671"/>
    <w:rPr>
      <w:color w:val="0000FF"/>
      <w:u w:val="single"/>
    </w:rPr>
  </w:style>
  <w:style w:type="paragraph" w:styleId="BalloonText">
    <w:name w:val="Balloon Text"/>
    <w:basedOn w:val="Normal"/>
    <w:link w:val="BalloonTextChar"/>
    <w:uiPriority w:val="99"/>
    <w:semiHidden/>
    <w:unhideWhenUsed/>
    <w:rsid w:val="0092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830"/>
    <w:rPr>
      <w:rFonts w:ascii="Segoe UI" w:hAnsi="Segoe UI" w:cs="Segoe UI"/>
      <w:sz w:val="18"/>
      <w:szCs w:val="18"/>
    </w:rPr>
  </w:style>
  <w:style w:type="paragraph" w:styleId="NormalWeb">
    <w:name w:val="Normal (Web)"/>
    <w:basedOn w:val="Normal"/>
    <w:uiPriority w:val="99"/>
    <w:semiHidden/>
    <w:unhideWhenUsed/>
    <w:rsid w:val="00FB0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E315B"/>
  </w:style>
  <w:style w:type="character" w:styleId="UnresolvedMention">
    <w:name w:val="Unresolved Mention"/>
    <w:basedOn w:val="DefaultParagraphFont"/>
    <w:uiPriority w:val="99"/>
    <w:semiHidden/>
    <w:unhideWhenUsed/>
    <w:rsid w:val="00852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77751">
      <w:bodyDiv w:val="1"/>
      <w:marLeft w:val="0"/>
      <w:marRight w:val="0"/>
      <w:marTop w:val="0"/>
      <w:marBottom w:val="0"/>
      <w:divBdr>
        <w:top w:val="none" w:sz="0" w:space="0" w:color="auto"/>
        <w:left w:val="none" w:sz="0" w:space="0" w:color="auto"/>
        <w:bottom w:val="none" w:sz="0" w:space="0" w:color="auto"/>
        <w:right w:val="none" w:sz="0" w:space="0" w:color="auto"/>
      </w:divBdr>
    </w:div>
    <w:div w:id="915629986">
      <w:bodyDiv w:val="1"/>
      <w:marLeft w:val="0"/>
      <w:marRight w:val="0"/>
      <w:marTop w:val="0"/>
      <w:marBottom w:val="0"/>
      <w:divBdr>
        <w:top w:val="none" w:sz="0" w:space="0" w:color="auto"/>
        <w:left w:val="none" w:sz="0" w:space="0" w:color="auto"/>
        <w:bottom w:val="none" w:sz="0" w:space="0" w:color="auto"/>
        <w:right w:val="none" w:sz="0" w:space="0" w:color="auto"/>
      </w:divBdr>
      <w:divsChild>
        <w:div w:id="2043900299">
          <w:marLeft w:val="446"/>
          <w:marRight w:val="0"/>
          <w:marTop w:val="0"/>
          <w:marBottom w:val="0"/>
          <w:divBdr>
            <w:top w:val="none" w:sz="0" w:space="0" w:color="auto"/>
            <w:left w:val="none" w:sz="0" w:space="0" w:color="auto"/>
            <w:bottom w:val="none" w:sz="0" w:space="0" w:color="auto"/>
            <w:right w:val="none" w:sz="0" w:space="0" w:color="auto"/>
          </w:divBdr>
        </w:div>
        <w:div w:id="1470828624">
          <w:marLeft w:val="446"/>
          <w:marRight w:val="0"/>
          <w:marTop w:val="0"/>
          <w:marBottom w:val="0"/>
          <w:divBdr>
            <w:top w:val="none" w:sz="0" w:space="0" w:color="auto"/>
            <w:left w:val="none" w:sz="0" w:space="0" w:color="auto"/>
            <w:bottom w:val="none" w:sz="0" w:space="0" w:color="auto"/>
            <w:right w:val="none" w:sz="0" w:space="0" w:color="auto"/>
          </w:divBdr>
        </w:div>
        <w:div w:id="2146777202">
          <w:marLeft w:val="446"/>
          <w:marRight w:val="0"/>
          <w:marTop w:val="0"/>
          <w:marBottom w:val="0"/>
          <w:divBdr>
            <w:top w:val="none" w:sz="0" w:space="0" w:color="auto"/>
            <w:left w:val="none" w:sz="0" w:space="0" w:color="auto"/>
            <w:bottom w:val="none" w:sz="0" w:space="0" w:color="auto"/>
            <w:right w:val="none" w:sz="0" w:space="0" w:color="auto"/>
          </w:divBdr>
        </w:div>
        <w:div w:id="342902890">
          <w:marLeft w:val="446"/>
          <w:marRight w:val="0"/>
          <w:marTop w:val="0"/>
          <w:marBottom w:val="0"/>
          <w:divBdr>
            <w:top w:val="none" w:sz="0" w:space="0" w:color="auto"/>
            <w:left w:val="none" w:sz="0" w:space="0" w:color="auto"/>
            <w:bottom w:val="none" w:sz="0" w:space="0" w:color="auto"/>
            <w:right w:val="none" w:sz="0" w:space="0" w:color="auto"/>
          </w:divBdr>
        </w:div>
      </w:divsChild>
    </w:div>
    <w:div w:id="1217813615">
      <w:bodyDiv w:val="1"/>
      <w:marLeft w:val="0"/>
      <w:marRight w:val="0"/>
      <w:marTop w:val="0"/>
      <w:marBottom w:val="0"/>
      <w:divBdr>
        <w:top w:val="none" w:sz="0" w:space="0" w:color="auto"/>
        <w:left w:val="none" w:sz="0" w:space="0" w:color="auto"/>
        <w:bottom w:val="none" w:sz="0" w:space="0" w:color="auto"/>
        <w:right w:val="none" w:sz="0" w:space="0" w:color="auto"/>
      </w:divBdr>
    </w:div>
    <w:div w:id="16670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bsukarna.com.au" TargetMode="External"/><Relationship Id="rId3" Type="http://schemas.openxmlformats.org/officeDocument/2006/relationships/styles" Target="styles.xml"/><Relationship Id="rId7" Type="http://schemas.openxmlformats.org/officeDocument/2006/relationships/hyperlink" Target="mailto:pwelham@bigpond.ne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bsukarna.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debsukar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150F-A56F-448A-B420-9A117F78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WELHAM, Paula</dc:creator>
  <cp:keywords/>
  <dc:description/>
  <cp:lastModifiedBy>Paula Welham</cp:lastModifiedBy>
  <cp:revision>4</cp:revision>
  <cp:lastPrinted>2020-12-12T04:02:00Z</cp:lastPrinted>
  <dcterms:created xsi:type="dcterms:W3CDTF">2021-07-25T04:03:00Z</dcterms:created>
  <dcterms:modified xsi:type="dcterms:W3CDTF">2021-07-25T06:58:00Z</dcterms:modified>
</cp:coreProperties>
</file>